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694F5" w14:textId="77777777" w:rsidR="00751268" w:rsidRDefault="00751268">
      <w:pPr>
        <w:jc w:val="center"/>
        <w:rPr>
          <w:b/>
          <w:sz w:val="32"/>
        </w:rPr>
      </w:pPr>
      <w:bookmarkStart w:id="0" w:name="_Toc466788853"/>
      <w:bookmarkStart w:id="1" w:name="_Toc523829994"/>
      <w:bookmarkStart w:id="2" w:name="_Toc22454436"/>
      <w:bookmarkStart w:id="3" w:name="_Toc48703888"/>
      <w:bookmarkStart w:id="4" w:name="_Toc466788855"/>
      <w:bookmarkStart w:id="5" w:name="_Toc48703898"/>
      <w:bookmarkStart w:id="6" w:name="_Toc523829996"/>
      <w:bookmarkStart w:id="7" w:name="_Toc466788858"/>
      <w:bookmarkStart w:id="8" w:name="_Toc48703908"/>
      <w:bookmarkStart w:id="9" w:name="_Toc523829999"/>
      <w:bookmarkStart w:id="10" w:name="_Toc88373425"/>
    </w:p>
    <w:p w14:paraId="0F7D6B53" w14:textId="77777777" w:rsidR="00751268" w:rsidRDefault="00751268">
      <w:pPr>
        <w:jc w:val="center"/>
        <w:rPr>
          <w:b/>
          <w:sz w:val="32"/>
        </w:rPr>
      </w:pPr>
      <w:bookmarkStart w:id="11" w:name="_GoBack"/>
      <w:bookmarkEnd w:id="11"/>
    </w:p>
    <w:p w14:paraId="598B0D6B" w14:textId="77777777" w:rsidR="00751268" w:rsidRPr="0047354E" w:rsidRDefault="003660A6">
      <w:pPr>
        <w:jc w:val="center"/>
        <w:rPr>
          <w:rFonts w:ascii="黑体" w:eastAsia="黑体" w:hAnsi="黑体"/>
          <w:b/>
          <w:sz w:val="44"/>
          <w:szCs w:val="44"/>
        </w:rPr>
      </w:pPr>
      <w:r w:rsidRPr="0047354E">
        <w:rPr>
          <w:rFonts w:ascii="黑体" w:eastAsia="黑体" w:hAnsi="黑体" w:hint="eastAsia"/>
          <w:b/>
          <w:sz w:val="44"/>
          <w:szCs w:val="44"/>
        </w:rPr>
        <w:t>南方基金管理股份有限公司</w:t>
      </w:r>
    </w:p>
    <w:p w14:paraId="468E998A" w14:textId="77777777" w:rsidR="00751268" w:rsidRPr="0047354E" w:rsidRDefault="00751268">
      <w:pPr>
        <w:jc w:val="center"/>
        <w:rPr>
          <w:rFonts w:ascii="黑体" w:eastAsia="黑体" w:hAnsi="黑体"/>
          <w:b/>
          <w:sz w:val="44"/>
          <w:szCs w:val="44"/>
        </w:rPr>
      </w:pPr>
    </w:p>
    <w:p w14:paraId="67A50A8A" w14:textId="77777777" w:rsidR="0083371C" w:rsidRDefault="0083440D">
      <w:pPr>
        <w:jc w:val="center"/>
        <w:rPr>
          <w:rFonts w:ascii="黑体" w:eastAsia="黑体" w:hAnsi="黑体"/>
          <w:b/>
          <w:sz w:val="44"/>
          <w:szCs w:val="44"/>
        </w:rPr>
      </w:pPr>
      <w:r>
        <w:rPr>
          <w:rFonts w:ascii="黑体" w:eastAsia="黑体" w:hAnsi="黑体" w:hint="eastAsia"/>
          <w:b/>
          <w:sz w:val="44"/>
          <w:szCs w:val="44"/>
        </w:rPr>
        <w:t>南方</w:t>
      </w:r>
      <w:r w:rsidR="00E51F24">
        <w:rPr>
          <w:rFonts w:ascii="黑体" w:eastAsia="黑体" w:hAnsi="黑体" w:hint="eastAsia"/>
          <w:b/>
          <w:sz w:val="44"/>
          <w:szCs w:val="44"/>
        </w:rPr>
        <w:t>中证物联网主题</w:t>
      </w:r>
      <w:r>
        <w:rPr>
          <w:rFonts w:ascii="黑体" w:eastAsia="黑体" w:hAnsi="黑体" w:hint="eastAsia"/>
          <w:b/>
          <w:sz w:val="44"/>
          <w:szCs w:val="44"/>
        </w:rPr>
        <w:t>交易型开放式指数证券投资基金</w:t>
      </w:r>
      <w:r w:rsidR="00E51F24">
        <w:rPr>
          <w:rFonts w:ascii="黑体" w:eastAsia="黑体" w:hAnsi="黑体" w:hint="eastAsia"/>
          <w:b/>
          <w:sz w:val="44"/>
          <w:szCs w:val="44"/>
        </w:rPr>
        <w:t>发起式</w:t>
      </w:r>
      <w:r>
        <w:rPr>
          <w:rFonts w:ascii="黑体" w:eastAsia="黑体" w:hAnsi="黑体" w:hint="eastAsia"/>
          <w:b/>
          <w:sz w:val="44"/>
          <w:szCs w:val="44"/>
        </w:rPr>
        <w:t>联接基金</w:t>
      </w:r>
      <w:r w:rsidR="00751268" w:rsidRPr="0047354E">
        <w:rPr>
          <w:rFonts w:ascii="黑体" w:eastAsia="黑体" w:hAnsi="黑体" w:hint="eastAsia"/>
          <w:b/>
          <w:sz w:val="44"/>
          <w:szCs w:val="44"/>
        </w:rPr>
        <w:t>托管协议</w:t>
      </w:r>
    </w:p>
    <w:p w14:paraId="41922DF1" w14:textId="56F34990" w:rsidR="00751268" w:rsidRPr="0047354E" w:rsidRDefault="00751268">
      <w:pPr>
        <w:jc w:val="center"/>
        <w:rPr>
          <w:rFonts w:ascii="黑体" w:eastAsia="黑体" w:hAnsi="黑体"/>
          <w:b/>
          <w:sz w:val="44"/>
          <w:szCs w:val="44"/>
        </w:rPr>
      </w:pPr>
    </w:p>
    <w:p w14:paraId="1FF96047" w14:textId="77777777" w:rsidR="00751268" w:rsidRPr="0047354E" w:rsidRDefault="00751268">
      <w:pPr>
        <w:jc w:val="center"/>
        <w:rPr>
          <w:rFonts w:ascii="黑体" w:eastAsia="黑体" w:hAnsi="黑体"/>
          <w:sz w:val="44"/>
          <w:szCs w:val="44"/>
        </w:rPr>
      </w:pPr>
    </w:p>
    <w:p w14:paraId="3CEF4295" w14:textId="77777777" w:rsidR="00751268" w:rsidRDefault="00751268">
      <w:pPr>
        <w:jc w:val="center"/>
        <w:rPr>
          <w:b/>
          <w:sz w:val="32"/>
        </w:rPr>
      </w:pPr>
    </w:p>
    <w:p w14:paraId="41DA3036" w14:textId="77777777" w:rsidR="00751268" w:rsidRDefault="00751268">
      <w:pPr>
        <w:rPr>
          <w:rFonts w:ascii="宋体"/>
          <w:sz w:val="30"/>
        </w:rPr>
      </w:pPr>
    </w:p>
    <w:p w14:paraId="6A78588A" w14:textId="77777777" w:rsidR="00751268" w:rsidRDefault="00751268">
      <w:pPr>
        <w:rPr>
          <w:rFonts w:ascii="宋体"/>
          <w:sz w:val="30"/>
        </w:rPr>
      </w:pPr>
    </w:p>
    <w:p w14:paraId="25E98691" w14:textId="77777777" w:rsidR="00751268" w:rsidRDefault="00751268">
      <w:pPr>
        <w:rPr>
          <w:rFonts w:ascii="宋体"/>
          <w:sz w:val="30"/>
        </w:rPr>
      </w:pPr>
    </w:p>
    <w:p w14:paraId="0ADC39C0" w14:textId="77777777" w:rsidR="00751268" w:rsidRDefault="00751268">
      <w:pPr>
        <w:rPr>
          <w:rFonts w:ascii="宋体"/>
          <w:sz w:val="30"/>
        </w:rPr>
      </w:pPr>
    </w:p>
    <w:p w14:paraId="3DA042C2" w14:textId="77777777" w:rsidR="00751268" w:rsidRDefault="00751268">
      <w:pPr>
        <w:rPr>
          <w:rFonts w:ascii="宋体"/>
          <w:sz w:val="30"/>
        </w:rPr>
      </w:pPr>
    </w:p>
    <w:p w14:paraId="482DD54F" w14:textId="77777777" w:rsidR="00751268" w:rsidRDefault="00751268">
      <w:pPr>
        <w:rPr>
          <w:rFonts w:ascii="宋体"/>
          <w:sz w:val="30"/>
        </w:rPr>
      </w:pPr>
    </w:p>
    <w:p w14:paraId="215D0075" w14:textId="77777777" w:rsidR="00751268" w:rsidRPr="00E614CA" w:rsidRDefault="00751268" w:rsidP="00E614CA">
      <w:pPr>
        <w:spacing w:line="360" w:lineRule="auto"/>
        <w:jc w:val="center"/>
        <w:rPr>
          <w:rFonts w:ascii="黑体" w:eastAsia="黑体" w:hAnsi="黑体"/>
          <w:b/>
          <w:bCs/>
          <w:sz w:val="28"/>
          <w:szCs w:val="28"/>
        </w:rPr>
      </w:pPr>
      <w:bookmarkStart w:id="12" w:name="_Toc125361069"/>
      <w:bookmarkStart w:id="13" w:name="_Toc140002332"/>
      <w:r w:rsidRPr="00E614CA">
        <w:rPr>
          <w:rFonts w:ascii="黑体" w:eastAsia="黑体" w:hAnsi="黑体" w:hint="eastAsia"/>
          <w:b/>
          <w:bCs/>
          <w:sz w:val="28"/>
          <w:szCs w:val="28"/>
        </w:rPr>
        <w:t>基金管理人：</w:t>
      </w:r>
      <w:r w:rsidR="003660A6" w:rsidRPr="00E614CA">
        <w:rPr>
          <w:rFonts w:ascii="黑体" w:eastAsia="黑体" w:hAnsi="黑体" w:hint="eastAsia"/>
          <w:b/>
          <w:bCs/>
          <w:sz w:val="28"/>
          <w:szCs w:val="28"/>
        </w:rPr>
        <w:t>南方基金管理股份有限公司</w:t>
      </w:r>
      <w:bookmarkEnd w:id="12"/>
      <w:bookmarkEnd w:id="13"/>
    </w:p>
    <w:p w14:paraId="07E74A4B" w14:textId="77777777" w:rsidR="00751268" w:rsidRPr="00E614CA" w:rsidRDefault="00751268" w:rsidP="00E614CA">
      <w:pPr>
        <w:spacing w:line="360" w:lineRule="auto"/>
        <w:jc w:val="center"/>
        <w:rPr>
          <w:rFonts w:ascii="黑体" w:eastAsia="黑体" w:hAnsi="黑体"/>
          <w:b/>
          <w:bCs/>
          <w:sz w:val="28"/>
          <w:szCs w:val="28"/>
        </w:rPr>
      </w:pPr>
      <w:bookmarkStart w:id="14" w:name="_Toc125361070"/>
      <w:bookmarkStart w:id="15" w:name="_Toc140002333"/>
      <w:r w:rsidRPr="00E614CA">
        <w:rPr>
          <w:rFonts w:ascii="黑体" w:eastAsia="黑体" w:hAnsi="黑体" w:hint="eastAsia"/>
          <w:b/>
          <w:bCs/>
          <w:sz w:val="28"/>
          <w:szCs w:val="28"/>
        </w:rPr>
        <w:t>基金托管人：中国工商银行股份有限公司</w:t>
      </w:r>
      <w:bookmarkEnd w:id="14"/>
      <w:bookmarkEnd w:id="15"/>
    </w:p>
    <w:p w14:paraId="4F19E527" w14:textId="6694B983" w:rsidR="005725D3" w:rsidRDefault="005725D3" w:rsidP="00E614CA">
      <w:pPr>
        <w:spacing w:line="360" w:lineRule="auto"/>
        <w:jc w:val="center"/>
        <w:rPr>
          <w:rFonts w:ascii="宋体"/>
          <w:sz w:val="30"/>
        </w:rPr>
      </w:pPr>
    </w:p>
    <w:p w14:paraId="555A14E7" w14:textId="77777777" w:rsidR="005725D3" w:rsidRPr="005725D3" w:rsidRDefault="005725D3" w:rsidP="005725D3">
      <w:pPr>
        <w:rPr>
          <w:rFonts w:ascii="宋体"/>
          <w:sz w:val="30"/>
        </w:rPr>
      </w:pPr>
    </w:p>
    <w:p w14:paraId="729DBFC9" w14:textId="42EC58C4" w:rsidR="005725D3" w:rsidRPr="00A97EC2" w:rsidRDefault="005725D3" w:rsidP="00E614CA">
      <w:pPr>
        <w:spacing w:line="360" w:lineRule="auto"/>
        <w:jc w:val="center"/>
        <w:rPr>
          <w:rFonts w:ascii="黑体" w:eastAsia="黑体" w:hAnsi="黑体"/>
          <w:b/>
          <w:bCs/>
          <w:sz w:val="28"/>
          <w:szCs w:val="28"/>
        </w:rPr>
      </w:pPr>
      <w:r w:rsidRPr="00A97EC2">
        <w:rPr>
          <w:rFonts w:ascii="黑体" w:eastAsia="黑体" w:hAnsi="黑体"/>
          <w:b/>
          <w:bCs/>
          <w:sz w:val="28"/>
          <w:szCs w:val="28"/>
        </w:rPr>
        <w:t>2025</w:t>
      </w:r>
      <w:r w:rsidRPr="00A97EC2">
        <w:rPr>
          <w:rFonts w:ascii="黑体" w:eastAsia="黑体" w:hAnsi="黑体" w:hint="eastAsia"/>
          <w:b/>
          <w:bCs/>
          <w:sz w:val="28"/>
          <w:szCs w:val="28"/>
        </w:rPr>
        <w:t>年</w:t>
      </w:r>
      <w:r w:rsidR="001D7FF3">
        <w:rPr>
          <w:rFonts w:ascii="黑体" w:eastAsia="黑体" w:hAnsi="黑体"/>
          <w:b/>
          <w:bCs/>
          <w:sz w:val="28"/>
          <w:szCs w:val="28"/>
        </w:rPr>
        <w:t>4</w:t>
      </w:r>
      <w:r w:rsidRPr="00A97EC2">
        <w:rPr>
          <w:rFonts w:ascii="黑体" w:eastAsia="黑体" w:hAnsi="黑体" w:hint="eastAsia"/>
          <w:b/>
          <w:bCs/>
          <w:sz w:val="28"/>
          <w:szCs w:val="28"/>
        </w:rPr>
        <w:t>月</w:t>
      </w:r>
    </w:p>
    <w:p w14:paraId="63FA39F7" w14:textId="77777777" w:rsidR="00751268" w:rsidRPr="00E614CA" w:rsidRDefault="00751268" w:rsidP="00E614CA">
      <w:pPr>
        <w:spacing w:line="360" w:lineRule="auto"/>
        <w:jc w:val="center"/>
        <w:rPr>
          <w:rFonts w:ascii="黑体" w:eastAsia="黑体" w:hAnsi="黑体"/>
          <w:b/>
          <w:bCs/>
          <w:sz w:val="30"/>
          <w:szCs w:val="30"/>
        </w:rPr>
      </w:pPr>
      <w:r w:rsidRPr="005725D3">
        <w:rPr>
          <w:rFonts w:ascii="宋体"/>
          <w:sz w:val="30"/>
        </w:rPr>
        <w:br w:type="page"/>
      </w:r>
      <w:bookmarkStart w:id="16" w:name="_Toc125361072"/>
      <w:bookmarkStart w:id="17" w:name="_Toc140002335"/>
      <w:r w:rsidRPr="00E614CA">
        <w:rPr>
          <w:rFonts w:ascii="黑体" w:eastAsia="黑体" w:hAnsi="黑体" w:hint="eastAsia"/>
          <w:b/>
          <w:bCs/>
          <w:sz w:val="30"/>
          <w:szCs w:val="30"/>
        </w:rPr>
        <w:lastRenderedPageBreak/>
        <w:t>目  录</w:t>
      </w:r>
      <w:bookmarkEnd w:id="16"/>
      <w:bookmarkEnd w:id="17"/>
    </w:p>
    <w:p w14:paraId="2F78F511" w14:textId="77777777" w:rsidR="00751268" w:rsidRPr="000A7CAA" w:rsidRDefault="00751268" w:rsidP="000A7CAA">
      <w:pPr>
        <w:rPr>
          <w:rFonts w:ascii="宋体"/>
          <w:sz w:val="30"/>
        </w:rPr>
      </w:pPr>
    </w:p>
    <w:p w14:paraId="4E5E563B" w14:textId="14DE5FB0" w:rsidR="00751268" w:rsidRDefault="00751268">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r>
        <w:fldChar w:fldCharType="begin"/>
      </w:r>
      <w:r>
        <w:instrText xml:space="preserve"> </w:instrText>
      </w:r>
      <w:r>
        <w:rPr>
          <w:rFonts w:hint="eastAsia"/>
        </w:rPr>
        <w:instrText>TOC \o "1-1" \h \z \u</w:instrText>
      </w:r>
      <w:r>
        <w:instrText xml:space="preserve"> </w:instrText>
      </w:r>
      <w:r>
        <w:fldChar w:fldCharType="separate"/>
      </w:r>
      <w:hyperlink w:anchor="_Toc140002336" w:history="1">
        <w:r>
          <w:rPr>
            <w:rStyle w:val="a3"/>
            <w:rFonts w:ascii="宋体" w:hAnsi="宋体" w:hint="eastAsia"/>
            <w:noProof/>
            <w:color w:val="auto"/>
          </w:rPr>
          <w:t>一、 基金托管协议当事人</w:t>
        </w:r>
        <w:r>
          <w:rPr>
            <w:noProof/>
          </w:rPr>
          <w:tab/>
        </w:r>
        <w:r>
          <w:rPr>
            <w:noProof/>
          </w:rPr>
          <w:fldChar w:fldCharType="begin"/>
        </w:r>
        <w:r>
          <w:rPr>
            <w:noProof/>
          </w:rPr>
          <w:instrText xml:space="preserve"> PAGEREF _Toc140002336 \h </w:instrText>
        </w:r>
        <w:r>
          <w:rPr>
            <w:noProof/>
          </w:rPr>
        </w:r>
        <w:r>
          <w:rPr>
            <w:noProof/>
          </w:rPr>
          <w:fldChar w:fldCharType="separate"/>
        </w:r>
        <w:r w:rsidR="00847FFA">
          <w:rPr>
            <w:noProof/>
          </w:rPr>
          <w:t>1</w:t>
        </w:r>
        <w:r>
          <w:rPr>
            <w:noProof/>
          </w:rPr>
          <w:fldChar w:fldCharType="end"/>
        </w:r>
      </w:hyperlink>
    </w:p>
    <w:p w14:paraId="141EF319" w14:textId="07C429B3" w:rsidR="00751268" w:rsidRDefault="00F728B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7" w:history="1">
        <w:r w:rsidR="00751268">
          <w:rPr>
            <w:rStyle w:val="a3"/>
            <w:rFonts w:ascii="宋体" w:hAnsi="宋体" w:hint="eastAsia"/>
            <w:noProof/>
            <w:color w:val="auto"/>
          </w:rPr>
          <w:t>二、 基金托管协议的依据、目的和原则</w:t>
        </w:r>
        <w:r w:rsidR="00751268">
          <w:rPr>
            <w:noProof/>
          </w:rPr>
          <w:tab/>
        </w:r>
        <w:r w:rsidR="00751268">
          <w:rPr>
            <w:noProof/>
          </w:rPr>
          <w:fldChar w:fldCharType="begin"/>
        </w:r>
        <w:r w:rsidR="00751268">
          <w:rPr>
            <w:noProof/>
          </w:rPr>
          <w:instrText xml:space="preserve"> PAGEREF _Toc140002337 \h </w:instrText>
        </w:r>
        <w:r w:rsidR="00751268">
          <w:rPr>
            <w:noProof/>
          </w:rPr>
        </w:r>
        <w:r w:rsidR="00751268">
          <w:rPr>
            <w:noProof/>
          </w:rPr>
          <w:fldChar w:fldCharType="separate"/>
        </w:r>
        <w:r w:rsidR="00847FFA">
          <w:rPr>
            <w:noProof/>
          </w:rPr>
          <w:t>2</w:t>
        </w:r>
        <w:r w:rsidR="00751268">
          <w:rPr>
            <w:noProof/>
          </w:rPr>
          <w:fldChar w:fldCharType="end"/>
        </w:r>
      </w:hyperlink>
    </w:p>
    <w:p w14:paraId="0260BB83" w14:textId="7CCD9065" w:rsidR="00751268" w:rsidRDefault="00F728B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8" w:history="1">
        <w:r w:rsidR="00751268">
          <w:rPr>
            <w:rStyle w:val="a3"/>
            <w:rFonts w:ascii="宋体" w:hAnsi="宋体" w:hint="eastAsia"/>
            <w:noProof/>
            <w:color w:val="auto"/>
          </w:rPr>
          <w:t>三、 基金托管人对基金管理人的业务监督和核查</w:t>
        </w:r>
        <w:r w:rsidR="00751268">
          <w:rPr>
            <w:noProof/>
          </w:rPr>
          <w:tab/>
        </w:r>
        <w:r w:rsidR="00751268">
          <w:rPr>
            <w:noProof/>
          </w:rPr>
          <w:fldChar w:fldCharType="begin"/>
        </w:r>
        <w:r w:rsidR="00751268">
          <w:rPr>
            <w:noProof/>
          </w:rPr>
          <w:instrText xml:space="preserve"> PAGEREF _Toc140002338 \h </w:instrText>
        </w:r>
        <w:r w:rsidR="00751268">
          <w:rPr>
            <w:noProof/>
          </w:rPr>
        </w:r>
        <w:r w:rsidR="00751268">
          <w:rPr>
            <w:noProof/>
          </w:rPr>
          <w:fldChar w:fldCharType="separate"/>
        </w:r>
        <w:r w:rsidR="00847FFA">
          <w:rPr>
            <w:noProof/>
          </w:rPr>
          <w:t>3</w:t>
        </w:r>
        <w:r w:rsidR="00751268">
          <w:rPr>
            <w:noProof/>
          </w:rPr>
          <w:fldChar w:fldCharType="end"/>
        </w:r>
      </w:hyperlink>
    </w:p>
    <w:p w14:paraId="54063142" w14:textId="393FA5BC" w:rsidR="00751268" w:rsidRDefault="00F728B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9" w:history="1">
        <w:r w:rsidR="00751268">
          <w:rPr>
            <w:rStyle w:val="a3"/>
            <w:rFonts w:ascii="宋体" w:hAnsi="宋体" w:hint="eastAsia"/>
            <w:noProof/>
            <w:color w:val="auto"/>
          </w:rPr>
          <w:t>四、 基金管理人对基金托管人的业务核查</w:t>
        </w:r>
        <w:r w:rsidR="00751268">
          <w:rPr>
            <w:noProof/>
          </w:rPr>
          <w:tab/>
        </w:r>
        <w:r w:rsidR="00751268">
          <w:rPr>
            <w:noProof/>
          </w:rPr>
          <w:fldChar w:fldCharType="begin"/>
        </w:r>
        <w:r w:rsidR="00751268">
          <w:rPr>
            <w:noProof/>
          </w:rPr>
          <w:instrText xml:space="preserve"> PAGEREF _Toc140002339 \h </w:instrText>
        </w:r>
        <w:r w:rsidR="00751268">
          <w:rPr>
            <w:noProof/>
          </w:rPr>
        </w:r>
        <w:r w:rsidR="00751268">
          <w:rPr>
            <w:noProof/>
          </w:rPr>
          <w:fldChar w:fldCharType="separate"/>
        </w:r>
        <w:r w:rsidR="00847FFA">
          <w:rPr>
            <w:noProof/>
          </w:rPr>
          <w:t>11</w:t>
        </w:r>
        <w:r w:rsidR="00751268">
          <w:rPr>
            <w:noProof/>
          </w:rPr>
          <w:fldChar w:fldCharType="end"/>
        </w:r>
      </w:hyperlink>
    </w:p>
    <w:p w14:paraId="0C9C9250" w14:textId="4F0D1BC5" w:rsidR="00751268" w:rsidRDefault="00F728B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0" w:history="1">
        <w:r w:rsidR="00751268">
          <w:rPr>
            <w:rStyle w:val="a3"/>
            <w:rFonts w:ascii="宋体" w:hAnsi="宋体" w:hint="eastAsia"/>
            <w:noProof/>
            <w:color w:val="auto"/>
          </w:rPr>
          <w:t>五、 基金财产保管</w:t>
        </w:r>
        <w:r w:rsidR="00751268">
          <w:rPr>
            <w:noProof/>
          </w:rPr>
          <w:tab/>
        </w:r>
        <w:r w:rsidR="00751268">
          <w:rPr>
            <w:noProof/>
          </w:rPr>
          <w:fldChar w:fldCharType="begin"/>
        </w:r>
        <w:r w:rsidR="00751268">
          <w:rPr>
            <w:noProof/>
          </w:rPr>
          <w:instrText xml:space="preserve"> PAGEREF _Toc140002340 \h </w:instrText>
        </w:r>
        <w:r w:rsidR="00751268">
          <w:rPr>
            <w:noProof/>
          </w:rPr>
        </w:r>
        <w:r w:rsidR="00751268">
          <w:rPr>
            <w:noProof/>
          </w:rPr>
          <w:fldChar w:fldCharType="separate"/>
        </w:r>
        <w:r w:rsidR="00847FFA">
          <w:rPr>
            <w:noProof/>
          </w:rPr>
          <w:t>11</w:t>
        </w:r>
        <w:r w:rsidR="00751268">
          <w:rPr>
            <w:noProof/>
          </w:rPr>
          <w:fldChar w:fldCharType="end"/>
        </w:r>
      </w:hyperlink>
    </w:p>
    <w:p w14:paraId="6DA5CFAA" w14:textId="57969A99" w:rsidR="00751268" w:rsidRDefault="00F728B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1" w:history="1">
        <w:r w:rsidR="00751268">
          <w:rPr>
            <w:rStyle w:val="a3"/>
            <w:rFonts w:ascii="宋体" w:hAnsi="宋体" w:hint="eastAsia"/>
            <w:noProof/>
            <w:color w:val="auto"/>
          </w:rPr>
          <w:t>六、 指令的发</w:t>
        </w:r>
        <w:bookmarkStart w:id="18" w:name="_Hlt297733191"/>
        <w:r w:rsidR="00751268">
          <w:rPr>
            <w:rStyle w:val="a3"/>
            <w:rFonts w:ascii="宋体" w:hAnsi="宋体" w:hint="eastAsia"/>
            <w:noProof/>
            <w:color w:val="auto"/>
          </w:rPr>
          <w:t>送</w:t>
        </w:r>
        <w:bookmarkEnd w:id="18"/>
        <w:r w:rsidR="00751268">
          <w:rPr>
            <w:rStyle w:val="a3"/>
            <w:rFonts w:ascii="宋体" w:hAnsi="宋体" w:hint="eastAsia"/>
            <w:noProof/>
            <w:color w:val="auto"/>
          </w:rPr>
          <w:t>、确认和执行</w:t>
        </w:r>
        <w:r w:rsidR="00751268">
          <w:rPr>
            <w:noProof/>
          </w:rPr>
          <w:tab/>
        </w:r>
        <w:r w:rsidR="00751268">
          <w:rPr>
            <w:noProof/>
          </w:rPr>
          <w:fldChar w:fldCharType="begin"/>
        </w:r>
        <w:r w:rsidR="00751268">
          <w:rPr>
            <w:noProof/>
          </w:rPr>
          <w:instrText xml:space="preserve"> PAGEREF _Toc140002341 \h </w:instrText>
        </w:r>
        <w:r w:rsidR="00751268">
          <w:rPr>
            <w:noProof/>
          </w:rPr>
        </w:r>
        <w:r w:rsidR="00751268">
          <w:rPr>
            <w:noProof/>
          </w:rPr>
          <w:fldChar w:fldCharType="separate"/>
        </w:r>
        <w:r w:rsidR="00847FFA">
          <w:rPr>
            <w:noProof/>
          </w:rPr>
          <w:t>15</w:t>
        </w:r>
        <w:r w:rsidR="00751268">
          <w:rPr>
            <w:noProof/>
          </w:rPr>
          <w:fldChar w:fldCharType="end"/>
        </w:r>
      </w:hyperlink>
    </w:p>
    <w:p w14:paraId="0D1CAD57" w14:textId="291127F2" w:rsidR="00751268" w:rsidRDefault="00F728B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交易及清算交收安排" w:history="1">
        <w:r w:rsidR="00751268">
          <w:rPr>
            <w:rStyle w:val="a3"/>
            <w:rFonts w:ascii="宋体" w:hAnsi="宋体" w:hint="eastAsia"/>
            <w:noProof/>
            <w:color w:val="auto"/>
          </w:rPr>
          <w:t>七、 交易及清算交收安排</w:t>
        </w:r>
        <w:r w:rsidR="00751268">
          <w:rPr>
            <w:rStyle w:val="a3"/>
            <w:noProof/>
          </w:rPr>
          <w:tab/>
        </w:r>
        <w:r w:rsidR="00751268">
          <w:rPr>
            <w:rStyle w:val="a3"/>
            <w:noProof/>
          </w:rPr>
          <w:fldChar w:fldCharType="begin"/>
        </w:r>
        <w:r w:rsidR="00751268">
          <w:rPr>
            <w:rStyle w:val="a3"/>
            <w:noProof/>
          </w:rPr>
          <w:instrText xml:space="preserve"> PAGEREF _Toc140002342 \h </w:instrText>
        </w:r>
        <w:r w:rsidR="00751268">
          <w:rPr>
            <w:rStyle w:val="a3"/>
            <w:noProof/>
          </w:rPr>
        </w:r>
        <w:r w:rsidR="00751268">
          <w:rPr>
            <w:rStyle w:val="a3"/>
            <w:noProof/>
          </w:rPr>
          <w:fldChar w:fldCharType="separate"/>
        </w:r>
        <w:r w:rsidR="00847FFA">
          <w:rPr>
            <w:rStyle w:val="a3"/>
            <w:noProof/>
          </w:rPr>
          <w:t>15</w:t>
        </w:r>
        <w:r w:rsidR="00751268">
          <w:rPr>
            <w:rStyle w:val="a3"/>
            <w:noProof/>
          </w:rPr>
          <w:fldChar w:fldCharType="end"/>
        </w:r>
      </w:hyperlink>
    </w:p>
    <w:p w14:paraId="20328A65" w14:textId="6D49EAAC" w:rsidR="00751268" w:rsidRDefault="00F728B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3" w:history="1">
        <w:r w:rsidR="00751268">
          <w:rPr>
            <w:rStyle w:val="a3"/>
            <w:rFonts w:ascii="宋体" w:hAnsi="宋体" w:hint="eastAsia"/>
            <w:noProof/>
            <w:color w:val="auto"/>
          </w:rPr>
          <w:t>八、 基金资产净值计算和会</w:t>
        </w:r>
        <w:bookmarkStart w:id="19" w:name="_Hlt193098038"/>
        <w:r w:rsidR="00751268">
          <w:rPr>
            <w:rStyle w:val="a3"/>
            <w:rFonts w:ascii="宋体" w:hAnsi="宋体" w:hint="eastAsia"/>
            <w:noProof/>
            <w:color w:val="auto"/>
          </w:rPr>
          <w:t>计</w:t>
        </w:r>
        <w:bookmarkEnd w:id="19"/>
        <w:r w:rsidR="00751268">
          <w:rPr>
            <w:rStyle w:val="a3"/>
            <w:rFonts w:ascii="宋体" w:hAnsi="宋体" w:hint="eastAsia"/>
            <w:noProof/>
            <w:color w:val="auto"/>
          </w:rPr>
          <w:t>核算</w:t>
        </w:r>
        <w:r w:rsidR="00751268">
          <w:rPr>
            <w:noProof/>
          </w:rPr>
          <w:tab/>
        </w:r>
        <w:r w:rsidR="00751268">
          <w:rPr>
            <w:noProof/>
          </w:rPr>
          <w:fldChar w:fldCharType="begin"/>
        </w:r>
        <w:r w:rsidR="00751268">
          <w:rPr>
            <w:noProof/>
          </w:rPr>
          <w:instrText xml:space="preserve"> PAGEREF _Toc140002343 \h </w:instrText>
        </w:r>
        <w:r w:rsidR="00751268">
          <w:rPr>
            <w:noProof/>
          </w:rPr>
        </w:r>
        <w:r w:rsidR="00751268">
          <w:rPr>
            <w:noProof/>
          </w:rPr>
          <w:fldChar w:fldCharType="separate"/>
        </w:r>
        <w:r w:rsidR="00847FFA">
          <w:rPr>
            <w:noProof/>
          </w:rPr>
          <w:t>22</w:t>
        </w:r>
        <w:r w:rsidR="00751268">
          <w:rPr>
            <w:noProof/>
          </w:rPr>
          <w:fldChar w:fldCharType="end"/>
        </w:r>
      </w:hyperlink>
    </w:p>
    <w:p w14:paraId="4DF4097A" w14:textId="75DE9827" w:rsidR="00751268" w:rsidRDefault="00F728B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4" w:history="1">
        <w:r w:rsidR="00751268">
          <w:rPr>
            <w:rStyle w:val="a3"/>
            <w:rFonts w:ascii="宋体" w:hAnsi="宋体" w:hint="eastAsia"/>
            <w:noProof/>
            <w:color w:val="auto"/>
          </w:rPr>
          <w:t>九、 基金收益分配</w:t>
        </w:r>
        <w:r w:rsidR="00751268">
          <w:rPr>
            <w:noProof/>
          </w:rPr>
          <w:tab/>
        </w:r>
        <w:r w:rsidR="00751268">
          <w:rPr>
            <w:noProof/>
          </w:rPr>
          <w:fldChar w:fldCharType="begin"/>
        </w:r>
        <w:r w:rsidR="00751268">
          <w:rPr>
            <w:noProof/>
          </w:rPr>
          <w:instrText xml:space="preserve"> PAGEREF _Toc140002344 \h </w:instrText>
        </w:r>
        <w:r w:rsidR="00751268">
          <w:rPr>
            <w:noProof/>
          </w:rPr>
        </w:r>
        <w:r w:rsidR="00751268">
          <w:rPr>
            <w:noProof/>
          </w:rPr>
          <w:fldChar w:fldCharType="separate"/>
        </w:r>
        <w:r w:rsidR="00847FFA">
          <w:rPr>
            <w:noProof/>
          </w:rPr>
          <w:t>29</w:t>
        </w:r>
        <w:r w:rsidR="00751268">
          <w:rPr>
            <w:noProof/>
          </w:rPr>
          <w:fldChar w:fldCharType="end"/>
        </w:r>
      </w:hyperlink>
    </w:p>
    <w:p w14:paraId="261C5D6C" w14:textId="00B34C31" w:rsidR="00751268" w:rsidRDefault="00F728B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5" w:history="1">
        <w:r w:rsidR="00751268">
          <w:rPr>
            <w:rStyle w:val="a3"/>
            <w:rFonts w:ascii="宋体" w:hAnsi="宋体" w:hint="eastAsia"/>
            <w:noProof/>
            <w:color w:val="auto"/>
          </w:rPr>
          <w:t>十、 信息披露</w:t>
        </w:r>
        <w:r w:rsidR="00751268">
          <w:rPr>
            <w:noProof/>
          </w:rPr>
          <w:tab/>
        </w:r>
        <w:r w:rsidR="00751268">
          <w:rPr>
            <w:noProof/>
          </w:rPr>
          <w:fldChar w:fldCharType="begin"/>
        </w:r>
        <w:r w:rsidR="00751268">
          <w:rPr>
            <w:noProof/>
          </w:rPr>
          <w:instrText xml:space="preserve"> PAGEREF _Toc140002345 \h </w:instrText>
        </w:r>
        <w:r w:rsidR="00751268">
          <w:rPr>
            <w:noProof/>
          </w:rPr>
        </w:r>
        <w:r w:rsidR="00751268">
          <w:rPr>
            <w:noProof/>
          </w:rPr>
          <w:fldChar w:fldCharType="separate"/>
        </w:r>
        <w:r w:rsidR="00847FFA">
          <w:rPr>
            <w:noProof/>
          </w:rPr>
          <w:t>30</w:t>
        </w:r>
        <w:r w:rsidR="00751268">
          <w:rPr>
            <w:noProof/>
          </w:rPr>
          <w:fldChar w:fldCharType="end"/>
        </w:r>
      </w:hyperlink>
    </w:p>
    <w:p w14:paraId="2938B261" w14:textId="321B25EE" w:rsidR="00751268" w:rsidRDefault="00F728B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6" w:history="1">
        <w:r w:rsidR="00751268">
          <w:rPr>
            <w:rStyle w:val="a3"/>
            <w:rFonts w:ascii="宋体" w:hAnsi="宋体" w:hint="eastAsia"/>
            <w:noProof/>
            <w:color w:val="auto"/>
          </w:rPr>
          <w:t>十一、 基金费用</w:t>
        </w:r>
        <w:r w:rsidR="00751268">
          <w:rPr>
            <w:noProof/>
          </w:rPr>
          <w:tab/>
        </w:r>
        <w:r w:rsidR="00751268">
          <w:rPr>
            <w:noProof/>
          </w:rPr>
          <w:fldChar w:fldCharType="begin"/>
        </w:r>
        <w:r w:rsidR="00751268">
          <w:rPr>
            <w:noProof/>
          </w:rPr>
          <w:instrText xml:space="preserve"> PAGEREF _Toc140002346 \h </w:instrText>
        </w:r>
        <w:r w:rsidR="00751268">
          <w:rPr>
            <w:noProof/>
          </w:rPr>
        </w:r>
        <w:r w:rsidR="00751268">
          <w:rPr>
            <w:noProof/>
          </w:rPr>
          <w:fldChar w:fldCharType="separate"/>
        </w:r>
        <w:r w:rsidR="00847FFA">
          <w:rPr>
            <w:noProof/>
          </w:rPr>
          <w:t>31</w:t>
        </w:r>
        <w:r w:rsidR="00751268">
          <w:rPr>
            <w:noProof/>
          </w:rPr>
          <w:fldChar w:fldCharType="end"/>
        </w:r>
      </w:hyperlink>
    </w:p>
    <w:p w14:paraId="7F200B47" w14:textId="1D0C1A27" w:rsidR="00751268" w:rsidRDefault="00F728B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7" w:history="1">
        <w:r w:rsidR="00751268">
          <w:rPr>
            <w:rStyle w:val="a3"/>
            <w:rFonts w:ascii="宋体" w:hAnsi="宋体" w:hint="eastAsia"/>
            <w:noProof/>
            <w:color w:val="auto"/>
          </w:rPr>
          <w:t>十二、 基金份额持有人名册的保管</w:t>
        </w:r>
        <w:r w:rsidR="00751268">
          <w:rPr>
            <w:noProof/>
          </w:rPr>
          <w:tab/>
        </w:r>
        <w:r w:rsidR="00751268">
          <w:rPr>
            <w:noProof/>
          </w:rPr>
          <w:fldChar w:fldCharType="begin"/>
        </w:r>
        <w:r w:rsidR="00751268">
          <w:rPr>
            <w:noProof/>
          </w:rPr>
          <w:instrText xml:space="preserve"> PAGEREF _Toc140002347 \h </w:instrText>
        </w:r>
        <w:r w:rsidR="00751268">
          <w:rPr>
            <w:noProof/>
          </w:rPr>
        </w:r>
        <w:r w:rsidR="00751268">
          <w:rPr>
            <w:noProof/>
          </w:rPr>
          <w:fldChar w:fldCharType="separate"/>
        </w:r>
        <w:r w:rsidR="00847FFA">
          <w:rPr>
            <w:noProof/>
          </w:rPr>
          <w:t>33</w:t>
        </w:r>
        <w:r w:rsidR="00751268">
          <w:rPr>
            <w:noProof/>
          </w:rPr>
          <w:fldChar w:fldCharType="end"/>
        </w:r>
      </w:hyperlink>
    </w:p>
    <w:p w14:paraId="0B5D8D0B" w14:textId="1CCE4588" w:rsidR="00751268" w:rsidRDefault="00F728B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8" w:history="1">
        <w:r w:rsidR="00751268">
          <w:rPr>
            <w:rStyle w:val="a3"/>
            <w:rFonts w:ascii="宋体" w:hAnsi="宋体" w:hint="eastAsia"/>
            <w:noProof/>
            <w:color w:val="auto"/>
          </w:rPr>
          <w:t>十三、 基金有关文件和档案的保存</w:t>
        </w:r>
        <w:r w:rsidR="00751268">
          <w:rPr>
            <w:noProof/>
          </w:rPr>
          <w:tab/>
        </w:r>
        <w:r w:rsidR="00751268">
          <w:rPr>
            <w:noProof/>
          </w:rPr>
          <w:fldChar w:fldCharType="begin"/>
        </w:r>
        <w:r w:rsidR="00751268">
          <w:rPr>
            <w:noProof/>
          </w:rPr>
          <w:instrText xml:space="preserve"> PAGEREF _Toc140002348 \h </w:instrText>
        </w:r>
        <w:r w:rsidR="00751268">
          <w:rPr>
            <w:noProof/>
          </w:rPr>
        </w:r>
        <w:r w:rsidR="00751268">
          <w:rPr>
            <w:noProof/>
          </w:rPr>
          <w:fldChar w:fldCharType="separate"/>
        </w:r>
        <w:r w:rsidR="00847FFA">
          <w:rPr>
            <w:noProof/>
          </w:rPr>
          <w:t>34</w:t>
        </w:r>
        <w:r w:rsidR="00751268">
          <w:rPr>
            <w:noProof/>
          </w:rPr>
          <w:fldChar w:fldCharType="end"/>
        </w:r>
      </w:hyperlink>
    </w:p>
    <w:p w14:paraId="1EF8A85A" w14:textId="1ACD3DBF" w:rsidR="00751268" w:rsidRDefault="00F728B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9" w:history="1">
        <w:r w:rsidR="00751268">
          <w:rPr>
            <w:rStyle w:val="a3"/>
            <w:rFonts w:ascii="宋体" w:hAnsi="宋体" w:hint="eastAsia"/>
            <w:noProof/>
            <w:color w:val="auto"/>
          </w:rPr>
          <w:t>十四、 基金管理人和基金托管人的更换</w:t>
        </w:r>
        <w:r w:rsidR="00751268">
          <w:rPr>
            <w:noProof/>
          </w:rPr>
          <w:tab/>
        </w:r>
        <w:r w:rsidR="00751268">
          <w:rPr>
            <w:noProof/>
          </w:rPr>
          <w:fldChar w:fldCharType="begin"/>
        </w:r>
        <w:r w:rsidR="00751268">
          <w:rPr>
            <w:noProof/>
          </w:rPr>
          <w:instrText xml:space="preserve"> PAGEREF _Toc140002349 \h </w:instrText>
        </w:r>
        <w:r w:rsidR="00751268">
          <w:rPr>
            <w:noProof/>
          </w:rPr>
        </w:r>
        <w:r w:rsidR="00751268">
          <w:rPr>
            <w:noProof/>
          </w:rPr>
          <w:fldChar w:fldCharType="separate"/>
        </w:r>
        <w:r w:rsidR="00847FFA">
          <w:rPr>
            <w:noProof/>
          </w:rPr>
          <w:t>34</w:t>
        </w:r>
        <w:r w:rsidR="00751268">
          <w:rPr>
            <w:noProof/>
          </w:rPr>
          <w:fldChar w:fldCharType="end"/>
        </w:r>
      </w:hyperlink>
    </w:p>
    <w:p w14:paraId="445F57DE" w14:textId="07825377" w:rsidR="00751268" w:rsidRDefault="00F728B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0" w:history="1">
        <w:r w:rsidR="00751268">
          <w:rPr>
            <w:rStyle w:val="a3"/>
            <w:rFonts w:ascii="宋体" w:hAnsi="宋体" w:hint="eastAsia"/>
            <w:noProof/>
            <w:color w:val="auto"/>
          </w:rPr>
          <w:t>十五、 禁止行</w:t>
        </w:r>
        <w:bookmarkStart w:id="20" w:name="_Hlt297731995"/>
        <w:r w:rsidR="00751268">
          <w:rPr>
            <w:rStyle w:val="a3"/>
            <w:rFonts w:ascii="宋体" w:hAnsi="宋体" w:hint="eastAsia"/>
            <w:noProof/>
            <w:color w:val="auto"/>
          </w:rPr>
          <w:t>为</w:t>
        </w:r>
        <w:bookmarkEnd w:id="20"/>
        <w:r w:rsidR="00751268">
          <w:rPr>
            <w:noProof/>
          </w:rPr>
          <w:tab/>
        </w:r>
        <w:r w:rsidR="00751268">
          <w:rPr>
            <w:noProof/>
          </w:rPr>
          <w:fldChar w:fldCharType="begin"/>
        </w:r>
        <w:r w:rsidR="00751268">
          <w:rPr>
            <w:noProof/>
          </w:rPr>
          <w:instrText xml:space="preserve"> PAGEREF _Toc140002350 \h </w:instrText>
        </w:r>
        <w:r w:rsidR="00751268">
          <w:rPr>
            <w:noProof/>
          </w:rPr>
        </w:r>
        <w:r w:rsidR="00751268">
          <w:rPr>
            <w:noProof/>
          </w:rPr>
          <w:fldChar w:fldCharType="separate"/>
        </w:r>
        <w:r w:rsidR="00847FFA">
          <w:rPr>
            <w:noProof/>
          </w:rPr>
          <w:t>37</w:t>
        </w:r>
        <w:r w:rsidR="00751268">
          <w:rPr>
            <w:noProof/>
          </w:rPr>
          <w:fldChar w:fldCharType="end"/>
        </w:r>
      </w:hyperlink>
    </w:p>
    <w:p w14:paraId="18BAAAF4" w14:textId="233B0F40" w:rsidR="00751268" w:rsidRDefault="00F728B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1" w:history="1">
        <w:r w:rsidR="00751268">
          <w:rPr>
            <w:rStyle w:val="a3"/>
            <w:rFonts w:ascii="宋体" w:hAnsi="宋体" w:hint="eastAsia"/>
            <w:noProof/>
            <w:color w:val="auto"/>
          </w:rPr>
          <w:t>十六、 基金托管协议的变更、终止与基金财产的清算</w:t>
        </w:r>
        <w:r w:rsidR="00751268">
          <w:rPr>
            <w:noProof/>
          </w:rPr>
          <w:tab/>
        </w:r>
        <w:r w:rsidR="00751268">
          <w:rPr>
            <w:noProof/>
          </w:rPr>
          <w:fldChar w:fldCharType="begin"/>
        </w:r>
        <w:r w:rsidR="00751268">
          <w:rPr>
            <w:noProof/>
          </w:rPr>
          <w:instrText xml:space="preserve"> PAGEREF _Toc140002351 \h </w:instrText>
        </w:r>
        <w:r w:rsidR="00751268">
          <w:rPr>
            <w:noProof/>
          </w:rPr>
        </w:r>
        <w:r w:rsidR="00751268">
          <w:rPr>
            <w:noProof/>
          </w:rPr>
          <w:fldChar w:fldCharType="separate"/>
        </w:r>
        <w:r w:rsidR="00847FFA">
          <w:rPr>
            <w:noProof/>
          </w:rPr>
          <w:t>38</w:t>
        </w:r>
        <w:r w:rsidR="00751268">
          <w:rPr>
            <w:noProof/>
          </w:rPr>
          <w:fldChar w:fldCharType="end"/>
        </w:r>
      </w:hyperlink>
    </w:p>
    <w:p w14:paraId="4C3D1B2C" w14:textId="487FE632" w:rsidR="00751268" w:rsidRDefault="00F728B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2" w:history="1">
        <w:r w:rsidR="00751268">
          <w:rPr>
            <w:rStyle w:val="a3"/>
            <w:rFonts w:ascii="宋体" w:hAnsi="宋体" w:hint="eastAsia"/>
            <w:noProof/>
            <w:color w:val="auto"/>
          </w:rPr>
          <w:t>十七、 违约责任</w:t>
        </w:r>
        <w:r w:rsidR="00751268">
          <w:rPr>
            <w:noProof/>
          </w:rPr>
          <w:tab/>
        </w:r>
        <w:r w:rsidR="00751268">
          <w:rPr>
            <w:noProof/>
          </w:rPr>
          <w:fldChar w:fldCharType="begin"/>
        </w:r>
        <w:r w:rsidR="00751268">
          <w:rPr>
            <w:noProof/>
          </w:rPr>
          <w:instrText xml:space="preserve"> PAGEREF _Toc140002352 \h </w:instrText>
        </w:r>
        <w:r w:rsidR="00751268">
          <w:rPr>
            <w:noProof/>
          </w:rPr>
        </w:r>
        <w:r w:rsidR="00751268">
          <w:rPr>
            <w:noProof/>
          </w:rPr>
          <w:fldChar w:fldCharType="separate"/>
        </w:r>
        <w:r w:rsidR="00847FFA">
          <w:rPr>
            <w:noProof/>
          </w:rPr>
          <w:t>40</w:t>
        </w:r>
        <w:r w:rsidR="00751268">
          <w:rPr>
            <w:noProof/>
          </w:rPr>
          <w:fldChar w:fldCharType="end"/>
        </w:r>
      </w:hyperlink>
    </w:p>
    <w:p w14:paraId="5F483A3A" w14:textId="29D51518" w:rsidR="00751268" w:rsidRDefault="00F728B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3" w:history="1">
        <w:r w:rsidR="00751268">
          <w:rPr>
            <w:rStyle w:val="a3"/>
            <w:rFonts w:ascii="宋体" w:hAnsi="宋体" w:hint="eastAsia"/>
            <w:noProof/>
            <w:color w:val="auto"/>
          </w:rPr>
          <w:t>十八、 争议解决方式</w:t>
        </w:r>
        <w:r w:rsidR="00751268">
          <w:rPr>
            <w:noProof/>
          </w:rPr>
          <w:tab/>
        </w:r>
        <w:r w:rsidR="00751268">
          <w:rPr>
            <w:noProof/>
          </w:rPr>
          <w:fldChar w:fldCharType="begin"/>
        </w:r>
        <w:r w:rsidR="00751268">
          <w:rPr>
            <w:noProof/>
          </w:rPr>
          <w:instrText xml:space="preserve"> PAGEREF _Toc140002353 \h </w:instrText>
        </w:r>
        <w:r w:rsidR="00751268">
          <w:rPr>
            <w:noProof/>
          </w:rPr>
        </w:r>
        <w:r w:rsidR="00751268">
          <w:rPr>
            <w:noProof/>
          </w:rPr>
          <w:fldChar w:fldCharType="separate"/>
        </w:r>
        <w:r w:rsidR="00847FFA">
          <w:rPr>
            <w:noProof/>
          </w:rPr>
          <w:t>41</w:t>
        </w:r>
        <w:r w:rsidR="00751268">
          <w:rPr>
            <w:noProof/>
          </w:rPr>
          <w:fldChar w:fldCharType="end"/>
        </w:r>
      </w:hyperlink>
    </w:p>
    <w:p w14:paraId="70EEBBB4" w14:textId="3027DBCE" w:rsidR="00751268" w:rsidRDefault="00F728B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4" w:history="1">
        <w:r w:rsidR="00751268">
          <w:rPr>
            <w:rStyle w:val="a3"/>
            <w:rFonts w:ascii="宋体" w:hAnsi="宋体" w:hint="eastAsia"/>
            <w:noProof/>
            <w:color w:val="auto"/>
          </w:rPr>
          <w:t>十九、 基金托管协议的效力</w:t>
        </w:r>
        <w:r w:rsidR="00751268">
          <w:rPr>
            <w:noProof/>
          </w:rPr>
          <w:tab/>
        </w:r>
        <w:r w:rsidR="00751268">
          <w:rPr>
            <w:noProof/>
          </w:rPr>
          <w:fldChar w:fldCharType="begin"/>
        </w:r>
        <w:r w:rsidR="00751268">
          <w:rPr>
            <w:noProof/>
          </w:rPr>
          <w:instrText xml:space="preserve"> PAGEREF _Toc140002354 \h </w:instrText>
        </w:r>
        <w:r w:rsidR="00751268">
          <w:rPr>
            <w:noProof/>
          </w:rPr>
        </w:r>
        <w:r w:rsidR="00751268">
          <w:rPr>
            <w:noProof/>
          </w:rPr>
          <w:fldChar w:fldCharType="separate"/>
        </w:r>
        <w:r w:rsidR="00847FFA">
          <w:rPr>
            <w:noProof/>
          </w:rPr>
          <w:t>42</w:t>
        </w:r>
        <w:r w:rsidR="00751268">
          <w:rPr>
            <w:noProof/>
          </w:rPr>
          <w:fldChar w:fldCharType="end"/>
        </w:r>
      </w:hyperlink>
    </w:p>
    <w:p w14:paraId="11A3D32B" w14:textId="7C45CA60" w:rsidR="00751268" w:rsidRDefault="00F728B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5" w:history="1">
        <w:r w:rsidR="00751268">
          <w:rPr>
            <w:rStyle w:val="a3"/>
            <w:rFonts w:ascii="宋体" w:hAnsi="宋体" w:hint="eastAsia"/>
            <w:noProof/>
            <w:color w:val="auto"/>
          </w:rPr>
          <w:t>二十、 基金托管协议的签订</w:t>
        </w:r>
        <w:r w:rsidR="00751268">
          <w:rPr>
            <w:noProof/>
          </w:rPr>
          <w:tab/>
        </w:r>
        <w:r w:rsidR="00751268">
          <w:rPr>
            <w:noProof/>
          </w:rPr>
          <w:fldChar w:fldCharType="begin"/>
        </w:r>
        <w:r w:rsidR="00751268">
          <w:rPr>
            <w:noProof/>
          </w:rPr>
          <w:instrText xml:space="preserve"> PAGEREF _Toc140002355 \h </w:instrText>
        </w:r>
        <w:r w:rsidR="00751268">
          <w:rPr>
            <w:noProof/>
          </w:rPr>
        </w:r>
        <w:r w:rsidR="00751268">
          <w:rPr>
            <w:noProof/>
          </w:rPr>
          <w:fldChar w:fldCharType="separate"/>
        </w:r>
        <w:r w:rsidR="00847FFA">
          <w:rPr>
            <w:noProof/>
          </w:rPr>
          <w:t>42</w:t>
        </w:r>
        <w:r w:rsidR="00751268">
          <w:rPr>
            <w:noProof/>
          </w:rPr>
          <w:fldChar w:fldCharType="end"/>
        </w:r>
      </w:hyperlink>
    </w:p>
    <w:p w14:paraId="54E8C5F4" w14:textId="77777777" w:rsidR="00751268" w:rsidRDefault="00751268">
      <w:r>
        <w:fldChar w:fldCharType="end"/>
      </w:r>
    </w:p>
    <w:p w14:paraId="00FEF75D" w14:textId="77777777" w:rsidR="00751268" w:rsidRDefault="00751268">
      <w:pPr>
        <w:sectPr w:rsidR="00751268">
          <w:headerReference w:type="default" r:id="rId8"/>
          <w:footerReference w:type="even" r:id="rId9"/>
          <w:footerReference w:type="default" r:id="rId10"/>
          <w:pgSz w:w="11906" w:h="16838"/>
          <w:pgMar w:top="1440" w:right="1800" w:bottom="1440" w:left="1800" w:header="851" w:footer="992" w:gutter="0"/>
          <w:pgNumType w:start="0"/>
          <w:cols w:space="720"/>
          <w:titlePg/>
          <w:docGrid w:type="lines" w:linePitch="312"/>
        </w:sectPr>
      </w:pPr>
    </w:p>
    <w:p w14:paraId="50645678" w14:textId="77777777" w:rsidR="00751268" w:rsidRDefault="00751268">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21" w:name="_Toc523829992"/>
      <w:bookmarkStart w:id="22" w:name="_Toc22454432"/>
      <w:bookmarkStart w:id="23" w:name="_Toc48703884"/>
      <w:bookmarkStart w:id="24" w:name="_Toc124749225"/>
      <w:bookmarkStart w:id="25" w:name="_Toc124749936"/>
      <w:bookmarkStart w:id="26" w:name="_Toc125361073"/>
      <w:bookmarkStart w:id="27" w:name="_Toc140002336"/>
      <w:bookmarkStart w:id="28" w:name="_Toc123626167"/>
      <w:r>
        <w:rPr>
          <w:rFonts w:ascii="宋体" w:hAnsi="宋体" w:cs="Arial" w:hint="eastAsia"/>
          <w:sz w:val="30"/>
        </w:rPr>
        <w:lastRenderedPageBreak/>
        <w:t>基金托管协议当事人</w:t>
      </w:r>
      <w:bookmarkEnd w:id="21"/>
      <w:bookmarkEnd w:id="22"/>
      <w:bookmarkEnd w:id="23"/>
      <w:bookmarkEnd w:id="24"/>
      <w:bookmarkEnd w:id="25"/>
      <w:bookmarkEnd w:id="26"/>
      <w:bookmarkEnd w:id="27"/>
      <w:bookmarkEnd w:id="28"/>
    </w:p>
    <w:p w14:paraId="34560F77" w14:textId="77777777" w:rsidR="00751268" w:rsidRPr="000A7CAA" w:rsidRDefault="00751268" w:rsidP="000A7CAA">
      <w:pPr>
        <w:spacing w:line="360" w:lineRule="auto"/>
        <w:ind w:firstLineChars="200" w:firstLine="480"/>
        <w:rPr>
          <w:bCs/>
          <w:sz w:val="24"/>
          <w:szCs w:val="20"/>
        </w:rPr>
      </w:pPr>
      <w:bookmarkStart w:id="29" w:name="_Toc22454433"/>
      <w:bookmarkStart w:id="30" w:name="_Toc48703885"/>
      <w:r w:rsidRPr="000A7CAA">
        <w:rPr>
          <w:rFonts w:hint="eastAsia"/>
          <w:bCs/>
          <w:sz w:val="24"/>
          <w:szCs w:val="20"/>
        </w:rPr>
        <w:t>（一）基金管理人</w:t>
      </w:r>
      <w:bookmarkEnd w:id="29"/>
      <w:bookmarkEnd w:id="30"/>
    </w:p>
    <w:p w14:paraId="649C0D50" w14:textId="77777777" w:rsidR="00553B4B" w:rsidRPr="000A7CAA" w:rsidRDefault="00751268" w:rsidP="000A7CAA">
      <w:pPr>
        <w:spacing w:line="360" w:lineRule="auto"/>
        <w:ind w:firstLineChars="200" w:firstLine="480"/>
        <w:rPr>
          <w:bCs/>
          <w:sz w:val="24"/>
          <w:szCs w:val="20"/>
        </w:rPr>
      </w:pPr>
      <w:bookmarkStart w:id="31" w:name="_Toc15118236"/>
      <w:bookmarkStart w:id="32" w:name="_Hlk142588262"/>
      <w:r w:rsidRPr="000A7CAA">
        <w:rPr>
          <w:rFonts w:hint="eastAsia"/>
          <w:bCs/>
          <w:sz w:val="24"/>
          <w:szCs w:val="20"/>
        </w:rPr>
        <w:t>名称：</w:t>
      </w:r>
      <w:r w:rsidR="00553B4B" w:rsidRPr="000A7CAA">
        <w:rPr>
          <w:rFonts w:hint="eastAsia"/>
          <w:bCs/>
          <w:sz w:val="24"/>
          <w:szCs w:val="20"/>
        </w:rPr>
        <w:t>南方基金管理股份有限公司</w:t>
      </w:r>
    </w:p>
    <w:p w14:paraId="51B7A209" w14:textId="77777777" w:rsidR="00553B4B" w:rsidRPr="000A7CAA" w:rsidRDefault="00553B4B" w:rsidP="000A7CAA">
      <w:pPr>
        <w:spacing w:line="360" w:lineRule="auto"/>
        <w:ind w:firstLineChars="200" w:firstLine="480"/>
        <w:rPr>
          <w:bCs/>
          <w:sz w:val="24"/>
          <w:szCs w:val="20"/>
        </w:rPr>
      </w:pPr>
      <w:r w:rsidRPr="000A7CAA">
        <w:rPr>
          <w:rFonts w:hint="eastAsia"/>
          <w:bCs/>
          <w:sz w:val="24"/>
          <w:szCs w:val="20"/>
        </w:rPr>
        <w:t>住所：深圳市福田区莲花街道益田路</w:t>
      </w:r>
      <w:r w:rsidRPr="000A7CAA">
        <w:rPr>
          <w:rFonts w:hint="eastAsia"/>
          <w:bCs/>
          <w:sz w:val="24"/>
          <w:szCs w:val="20"/>
        </w:rPr>
        <w:t>5999</w:t>
      </w:r>
      <w:r w:rsidRPr="000A7CAA">
        <w:rPr>
          <w:rFonts w:hint="eastAsia"/>
          <w:bCs/>
          <w:sz w:val="24"/>
          <w:szCs w:val="20"/>
        </w:rPr>
        <w:t>号基金大厦</w:t>
      </w:r>
      <w:r w:rsidRPr="000A7CAA">
        <w:rPr>
          <w:rFonts w:hint="eastAsia"/>
          <w:bCs/>
          <w:sz w:val="24"/>
          <w:szCs w:val="20"/>
        </w:rPr>
        <w:t>32-42</w:t>
      </w:r>
      <w:r w:rsidRPr="000A7CAA">
        <w:rPr>
          <w:rFonts w:hint="eastAsia"/>
          <w:bCs/>
          <w:sz w:val="24"/>
          <w:szCs w:val="20"/>
        </w:rPr>
        <w:t>楼</w:t>
      </w:r>
    </w:p>
    <w:p w14:paraId="0CD0034C" w14:textId="77777777" w:rsidR="00553B4B" w:rsidRPr="000A7CAA" w:rsidRDefault="00553B4B" w:rsidP="000A7CAA">
      <w:pPr>
        <w:spacing w:line="360" w:lineRule="auto"/>
        <w:ind w:firstLineChars="200" w:firstLine="480"/>
        <w:rPr>
          <w:bCs/>
          <w:sz w:val="24"/>
          <w:szCs w:val="20"/>
        </w:rPr>
      </w:pPr>
      <w:r w:rsidRPr="000A7CAA">
        <w:rPr>
          <w:rFonts w:hint="eastAsia"/>
          <w:bCs/>
          <w:sz w:val="24"/>
          <w:szCs w:val="20"/>
        </w:rPr>
        <w:t>法定代表人：周易</w:t>
      </w:r>
    </w:p>
    <w:p w14:paraId="231B2DCA" w14:textId="77777777" w:rsidR="00553B4B" w:rsidRPr="000A7CAA" w:rsidRDefault="00553B4B" w:rsidP="000A7CAA">
      <w:pPr>
        <w:spacing w:line="360" w:lineRule="auto"/>
        <w:ind w:firstLineChars="200" w:firstLine="480"/>
        <w:rPr>
          <w:bCs/>
          <w:sz w:val="24"/>
          <w:szCs w:val="20"/>
        </w:rPr>
      </w:pPr>
      <w:r w:rsidRPr="000A7CAA">
        <w:rPr>
          <w:rFonts w:hint="eastAsia"/>
          <w:bCs/>
          <w:sz w:val="24"/>
          <w:szCs w:val="20"/>
        </w:rPr>
        <w:t>成立时间：</w:t>
      </w:r>
      <w:r w:rsidRPr="000A7CAA">
        <w:rPr>
          <w:rFonts w:hint="eastAsia"/>
          <w:bCs/>
          <w:sz w:val="24"/>
          <w:szCs w:val="20"/>
        </w:rPr>
        <w:t>1998</w:t>
      </w:r>
      <w:r w:rsidRPr="000A7CAA">
        <w:rPr>
          <w:rFonts w:hint="eastAsia"/>
          <w:bCs/>
          <w:sz w:val="24"/>
          <w:szCs w:val="20"/>
        </w:rPr>
        <w:t>年</w:t>
      </w:r>
      <w:r w:rsidRPr="000A7CAA">
        <w:rPr>
          <w:rFonts w:hint="eastAsia"/>
          <w:bCs/>
          <w:sz w:val="24"/>
          <w:szCs w:val="20"/>
        </w:rPr>
        <w:t>3</w:t>
      </w:r>
      <w:r w:rsidRPr="000A7CAA">
        <w:rPr>
          <w:rFonts w:hint="eastAsia"/>
          <w:bCs/>
          <w:sz w:val="24"/>
          <w:szCs w:val="20"/>
        </w:rPr>
        <w:t>月</w:t>
      </w:r>
      <w:r w:rsidRPr="000A7CAA">
        <w:rPr>
          <w:rFonts w:hint="eastAsia"/>
          <w:bCs/>
          <w:sz w:val="24"/>
          <w:szCs w:val="20"/>
        </w:rPr>
        <w:t>6</w:t>
      </w:r>
      <w:r w:rsidRPr="000A7CAA">
        <w:rPr>
          <w:rFonts w:hint="eastAsia"/>
          <w:bCs/>
          <w:sz w:val="24"/>
          <w:szCs w:val="20"/>
        </w:rPr>
        <w:t>日</w:t>
      </w:r>
    </w:p>
    <w:p w14:paraId="64B8542E" w14:textId="77777777" w:rsidR="00553B4B" w:rsidRPr="000A7CAA" w:rsidRDefault="00553B4B" w:rsidP="000A7CAA">
      <w:pPr>
        <w:spacing w:line="360" w:lineRule="auto"/>
        <w:ind w:firstLineChars="200" w:firstLine="480"/>
        <w:rPr>
          <w:bCs/>
          <w:sz w:val="24"/>
          <w:szCs w:val="20"/>
        </w:rPr>
      </w:pPr>
      <w:r w:rsidRPr="000A7CAA">
        <w:rPr>
          <w:rFonts w:hint="eastAsia"/>
          <w:bCs/>
          <w:sz w:val="24"/>
          <w:szCs w:val="20"/>
        </w:rPr>
        <w:t>批准设立机关及批准设立文号：中国证券监督管理委员会</w:t>
      </w:r>
      <w:proofErr w:type="gramStart"/>
      <w:r w:rsidRPr="000A7CAA">
        <w:rPr>
          <w:rFonts w:hint="eastAsia"/>
          <w:bCs/>
          <w:sz w:val="24"/>
          <w:szCs w:val="20"/>
        </w:rPr>
        <w:t>证监基字</w:t>
      </w:r>
      <w:proofErr w:type="gramEnd"/>
      <w:r w:rsidRPr="000A7CAA">
        <w:rPr>
          <w:rFonts w:hint="eastAsia"/>
          <w:bCs/>
          <w:sz w:val="24"/>
          <w:szCs w:val="20"/>
        </w:rPr>
        <w:t>[1998]4</w:t>
      </w:r>
      <w:r w:rsidRPr="000A7CAA">
        <w:rPr>
          <w:rFonts w:hint="eastAsia"/>
          <w:bCs/>
          <w:sz w:val="24"/>
          <w:szCs w:val="20"/>
        </w:rPr>
        <w:t>号</w:t>
      </w:r>
    </w:p>
    <w:p w14:paraId="0E825297" w14:textId="77777777" w:rsidR="00553B4B" w:rsidRPr="000A7CAA" w:rsidRDefault="00553B4B" w:rsidP="000A7CAA">
      <w:pPr>
        <w:spacing w:line="360" w:lineRule="auto"/>
        <w:ind w:firstLineChars="200" w:firstLine="480"/>
        <w:rPr>
          <w:bCs/>
          <w:sz w:val="24"/>
          <w:szCs w:val="20"/>
        </w:rPr>
      </w:pPr>
      <w:r w:rsidRPr="000A7CAA">
        <w:rPr>
          <w:rFonts w:hint="eastAsia"/>
          <w:bCs/>
          <w:sz w:val="24"/>
          <w:szCs w:val="20"/>
        </w:rPr>
        <w:t>注册资本：人民币</w:t>
      </w:r>
      <w:r w:rsidRPr="000A7CAA">
        <w:rPr>
          <w:rFonts w:hint="eastAsia"/>
          <w:bCs/>
          <w:sz w:val="24"/>
          <w:szCs w:val="20"/>
        </w:rPr>
        <w:t>3.6172</w:t>
      </w:r>
      <w:r w:rsidRPr="000A7CAA">
        <w:rPr>
          <w:rFonts w:hint="eastAsia"/>
          <w:bCs/>
          <w:sz w:val="24"/>
          <w:szCs w:val="20"/>
        </w:rPr>
        <w:t>亿元</w:t>
      </w:r>
    </w:p>
    <w:p w14:paraId="38A71138" w14:textId="77777777" w:rsidR="00553B4B" w:rsidRPr="000A7CAA" w:rsidRDefault="00553B4B" w:rsidP="000A7CAA">
      <w:pPr>
        <w:spacing w:line="360" w:lineRule="auto"/>
        <w:ind w:firstLineChars="200" w:firstLine="480"/>
        <w:rPr>
          <w:bCs/>
          <w:sz w:val="24"/>
          <w:szCs w:val="20"/>
        </w:rPr>
      </w:pPr>
      <w:r w:rsidRPr="000A7CAA">
        <w:rPr>
          <w:rFonts w:hint="eastAsia"/>
          <w:bCs/>
          <w:sz w:val="24"/>
          <w:szCs w:val="20"/>
        </w:rPr>
        <w:t>组织形式：股份有限公司</w:t>
      </w:r>
    </w:p>
    <w:p w14:paraId="7C4C6B2E" w14:textId="77777777" w:rsidR="00553B4B" w:rsidRPr="000A7CAA" w:rsidRDefault="00553B4B" w:rsidP="000A7CAA">
      <w:pPr>
        <w:spacing w:line="360" w:lineRule="auto"/>
        <w:ind w:firstLineChars="200" w:firstLine="480"/>
        <w:rPr>
          <w:bCs/>
          <w:sz w:val="24"/>
          <w:szCs w:val="20"/>
        </w:rPr>
      </w:pPr>
      <w:r w:rsidRPr="000A7CAA">
        <w:rPr>
          <w:rFonts w:hint="eastAsia"/>
          <w:bCs/>
          <w:sz w:val="24"/>
          <w:szCs w:val="20"/>
        </w:rPr>
        <w:t>经营范围：基金募集；基金销售；资产管理以及中国证监会许可的其他业务</w:t>
      </w:r>
    </w:p>
    <w:p w14:paraId="1AB8BBC0" w14:textId="77777777" w:rsidR="00553B4B" w:rsidRPr="000A7CAA" w:rsidRDefault="00553B4B" w:rsidP="000A7CAA">
      <w:pPr>
        <w:spacing w:line="360" w:lineRule="auto"/>
        <w:ind w:firstLineChars="200" w:firstLine="480"/>
        <w:rPr>
          <w:bCs/>
          <w:sz w:val="24"/>
          <w:szCs w:val="20"/>
        </w:rPr>
      </w:pPr>
      <w:r w:rsidRPr="000A7CAA">
        <w:rPr>
          <w:rFonts w:hint="eastAsia"/>
          <w:bCs/>
          <w:sz w:val="24"/>
          <w:szCs w:val="20"/>
        </w:rPr>
        <w:t>存续期间：持续经营</w:t>
      </w:r>
    </w:p>
    <w:p w14:paraId="3C0767ED" w14:textId="77777777" w:rsidR="00553B4B" w:rsidRPr="000A7CAA" w:rsidRDefault="00553B4B" w:rsidP="000A7CAA">
      <w:pPr>
        <w:spacing w:line="360" w:lineRule="auto"/>
        <w:ind w:firstLineChars="200" w:firstLine="480"/>
        <w:rPr>
          <w:bCs/>
          <w:sz w:val="24"/>
          <w:szCs w:val="20"/>
        </w:rPr>
      </w:pPr>
      <w:r w:rsidRPr="000A7CAA">
        <w:rPr>
          <w:rFonts w:hint="eastAsia"/>
          <w:bCs/>
          <w:sz w:val="24"/>
          <w:szCs w:val="20"/>
        </w:rPr>
        <w:t>电话：</w:t>
      </w:r>
      <w:r w:rsidRPr="000A7CAA">
        <w:rPr>
          <w:rFonts w:hint="eastAsia"/>
          <w:bCs/>
          <w:sz w:val="24"/>
          <w:szCs w:val="20"/>
        </w:rPr>
        <w:t>0755-82763888</w:t>
      </w:r>
    </w:p>
    <w:p w14:paraId="032ACB43" w14:textId="77777777" w:rsidR="00553B4B" w:rsidRPr="000A7CAA" w:rsidRDefault="00553B4B" w:rsidP="000A7CAA">
      <w:pPr>
        <w:spacing w:line="360" w:lineRule="auto"/>
        <w:ind w:firstLineChars="200" w:firstLine="480"/>
        <w:rPr>
          <w:bCs/>
          <w:sz w:val="24"/>
          <w:szCs w:val="20"/>
        </w:rPr>
      </w:pPr>
      <w:r w:rsidRPr="000A7CAA">
        <w:rPr>
          <w:rFonts w:hint="eastAsia"/>
          <w:bCs/>
          <w:sz w:val="24"/>
          <w:szCs w:val="20"/>
        </w:rPr>
        <w:t>传真：</w:t>
      </w:r>
      <w:r w:rsidRPr="000A7CAA">
        <w:rPr>
          <w:rFonts w:hint="eastAsia"/>
          <w:bCs/>
          <w:sz w:val="24"/>
          <w:szCs w:val="20"/>
        </w:rPr>
        <w:t>0755-82763889</w:t>
      </w:r>
    </w:p>
    <w:p w14:paraId="1BC48CDA" w14:textId="025CA848" w:rsidR="00751268" w:rsidRPr="000A7CAA" w:rsidRDefault="00553B4B" w:rsidP="000A7CAA">
      <w:pPr>
        <w:spacing w:line="360" w:lineRule="auto"/>
        <w:ind w:firstLineChars="200" w:firstLine="480"/>
        <w:rPr>
          <w:bCs/>
          <w:sz w:val="24"/>
          <w:szCs w:val="20"/>
        </w:rPr>
      </w:pPr>
      <w:r w:rsidRPr="000A7CAA">
        <w:rPr>
          <w:rFonts w:hint="eastAsia"/>
          <w:bCs/>
          <w:sz w:val="24"/>
          <w:szCs w:val="20"/>
        </w:rPr>
        <w:t>联系人：</w:t>
      </w:r>
      <w:bookmarkStart w:id="33" w:name="_Toc22454434"/>
      <w:bookmarkStart w:id="34" w:name="_Toc48703886"/>
      <w:bookmarkEnd w:id="31"/>
      <w:r w:rsidR="00FB1120" w:rsidRPr="00FB1120">
        <w:rPr>
          <w:rFonts w:hint="eastAsia"/>
          <w:bCs/>
          <w:sz w:val="24"/>
          <w:szCs w:val="20"/>
        </w:rPr>
        <w:t>鲍文革</w:t>
      </w:r>
    </w:p>
    <w:bookmarkEnd w:id="32"/>
    <w:p w14:paraId="5E5C53EC" w14:textId="77777777" w:rsidR="00751268" w:rsidRPr="000A7CAA" w:rsidRDefault="00751268">
      <w:pPr>
        <w:spacing w:line="360" w:lineRule="auto"/>
        <w:ind w:firstLineChars="200" w:firstLine="480"/>
        <w:rPr>
          <w:bCs/>
          <w:sz w:val="24"/>
          <w:szCs w:val="20"/>
        </w:rPr>
      </w:pPr>
    </w:p>
    <w:p w14:paraId="170C7594"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（二）基金托管人</w:t>
      </w:r>
      <w:bookmarkEnd w:id="33"/>
      <w:bookmarkEnd w:id="34"/>
    </w:p>
    <w:p w14:paraId="5407775F" w14:textId="77777777" w:rsidR="00751268" w:rsidRPr="000A7CAA" w:rsidRDefault="00751268">
      <w:pPr>
        <w:spacing w:line="360" w:lineRule="auto"/>
        <w:ind w:firstLineChars="200" w:firstLine="480"/>
        <w:rPr>
          <w:bCs/>
          <w:sz w:val="24"/>
          <w:szCs w:val="20"/>
        </w:rPr>
      </w:pPr>
      <w:bookmarkStart w:id="35" w:name="_Hlk142588276"/>
      <w:r w:rsidRPr="000A7CAA">
        <w:rPr>
          <w:rFonts w:hint="eastAsia"/>
          <w:bCs/>
          <w:sz w:val="24"/>
          <w:szCs w:val="20"/>
        </w:rPr>
        <w:t>名称：中国工商银行股份有限公司</w:t>
      </w:r>
    </w:p>
    <w:p w14:paraId="3D7B51BA" w14:textId="77777777" w:rsidR="00751268" w:rsidRPr="000A7CAA" w:rsidRDefault="00751268">
      <w:pPr>
        <w:spacing w:line="360" w:lineRule="auto"/>
        <w:ind w:firstLineChars="200" w:firstLine="480"/>
        <w:rPr>
          <w:bCs/>
          <w:sz w:val="24"/>
          <w:szCs w:val="20"/>
        </w:rPr>
      </w:pPr>
      <w:r w:rsidRPr="000A7CAA">
        <w:rPr>
          <w:rFonts w:hint="eastAsia"/>
          <w:bCs/>
          <w:sz w:val="24"/>
          <w:szCs w:val="20"/>
        </w:rPr>
        <w:t>住所：北京市西城区复兴门内大街</w:t>
      </w:r>
      <w:r w:rsidRPr="000A7CAA">
        <w:rPr>
          <w:bCs/>
          <w:sz w:val="24"/>
          <w:szCs w:val="20"/>
        </w:rPr>
        <w:t>55</w:t>
      </w:r>
      <w:r w:rsidRPr="000A7CAA">
        <w:rPr>
          <w:rFonts w:hint="eastAsia"/>
          <w:bCs/>
          <w:sz w:val="24"/>
          <w:szCs w:val="20"/>
        </w:rPr>
        <w:t>号（</w:t>
      </w:r>
      <w:r w:rsidRPr="000A7CAA">
        <w:rPr>
          <w:rFonts w:hint="eastAsia"/>
          <w:bCs/>
          <w:sz w:val="24"/>
          <w:szCs w:val="20"/>
        </w:rPr>
        <w:t>100032</w:t>
      </w:r>
      <w:r w:rsidRPr="000A7CAA">
        <w:rPr>
          <w:rFonts w:hint="eastAsia"/>
          <w:bCs/>
          <w:sz w:val="24"/>
          <w:szCs w:val="20"/>
        </w:rPr>
        <w:t>）</w:t>
      </w:r>
    </w:p>
    <w:p w14:paraId="3EFB1AB9" w14:textId="77777777" w:rsidR="00751268" w:rsidRPr="000A7CAA" w:rsidRDefault="00751268">
      <w:pPr>
        <w:spacing w:line="360" w:lineRule="auto"/>
        <w:ind w:firstLineChars="200" w:firstLine="480"/>
        <w:rPr>
          <w:bCs/>
          <w:sz w:val="24"/>
          <w:szCs w:val="20"/>
        </w:rPr>
      </w:pPr>
      <w:r w:rsidRPr="000A7CAA">
        <w:rPr>
          <w:rFonts w:hint="eastAsia"/>
          <w:bCs/>
          <w:sz w:val="24"/>
          <w:szCs w:val="20"/>
        </w:rPr>
        <w:t>法定代表人：</w:t>
      </w:r>
      <w:r w:rsidR="004163D8" w:rsidRPr="004163D8">
        <w:rPr>
          <w:rFonts w:hint="eastAsia"/>
          <w:bCs/>
          <w:sz w:val="24"/>
          <w:szCs w:val="20"/>
        </w:rPr>
        <w:t>廖林</w:t>
      </w:r>
    </w:p>
    <w:p w14:paraId="423CEFFE" w14:textId="77777777" w:rsidR="00751268" w:rsidRPr="000A7CAA" w:rsidRDefault="00751268">
      <w:pPr>
        <w:spacing w:line="360" w:lineRule="auto"/>
        <w:ind w:firstLineChars="200" w:firstLine="480"/>
        <w:rPr>
          <w:bCs/>
          <w:sz w:val="24"/>
          <w:szCs w:val="20"/>
        </w:rPr>
      </w:pPr>
      <w:r w:rsidRPr="000A7CAA">
        <w:rPr>
          <w:rFonts w:hint="eastAsia"/>
          <w:bCs/>
          <w:sz w:val="24"/>
          <w:szCs w:val="20"/>
        </w:rPr>
        <w:t>电话：（</w:t>
      </w:r>
      <w:r w:rsidRPr="000A7CAA">
        <w:rPr>
          <w:bCs/>
          <w:sz w:val="24"/>
          <w:szCs w:val="20"/>
        </w:rPr>
        <w:t>010</w:t>
      </w:r>
      <w:r w:rsidRPr="000A7CAA">
        <w:rPr>
          <w:rFonts w:hint="eastAsia"/>
          <w:bCs/>
          <w:sz w:val="24"/>
          <w:szCs w:val="20"/>
        </w:rPr>
        <w:t>）</w:t>
      </w:r>
      <w:r w:rsidRPr="000A7CAA">
        <w:rPr>
          <w:bCs/>
          <w:sz w:val="24"/>
          <w:szCs w:val="20"/>
        </w:rPr>
        <w:t>6610</w:t>
      </w:r>
      <w:r w:rsidRPr="000A7CAA">
        <w:rPr>
          <w:rFonts w:hint="eastAsia"/>
          <w:bCs/>
          <w:sz w:val="24"/>
          <w:szCs w:val="20"/>
        </w:rPr>
        <w:t>5799</w:t>
      </w:r>
    </w:p>
    <w:p w14:paraId="36CFB35F" w14:textId="77777777" w:rsidR="00751268" w:rsidRPr="000A7CAA" w:rsidRDefault="00751268">
      <w:pPr>
        <w:spacing w:line="360" w:lineRule="auto"/>
        <w:ind w:firstLineChars="200" w:firstLine="480"/>
        <w:rPr>
          <w:bCs/>
          <w:sz w:val="24"/>
          <w:szCs w:val="20"/>
        </w:rPr>
      </w:pPr>
      <w:r w:rsidRPr="000A7CAA">
        <w:rPr>
          <w:rFonts w:hint="eastAsia"/>
          <w:bCs/>
          <w:sz w:val="24"/>
          <w:szCs w:val="20"/>
        </w:rPr>
        <w:t>传真：（</w:t>
      </w:r>
      <w:r w:rsidRPr="000A7CAA">
        <w:rPr>
          <w:bCs/>
          <w:sz w:val="24"/>
          <w:szCs w:val="20"/>
        </w:rPr>
        <w:t>010</w:t>
      </w:r>
      <w:r w:rsidRPr="000A7CAA">
        <w:rPr>
          <w:rFonts w:hint="eastAsia"/>
          <w:bCs/>
          <w:sz w:val="24"/>
          <w:szCs w:val="20"/>
        </w:rPr>
        <w:t>）</w:t>
      </w:r>
      <w:r w:rsidRPr="000A7CAA">
        <w:rPr>
          <w:bCs/>
          <w:sz w:val="24"/>
          <w:szCs w:val="20"/>
        </w:rPr>
        <w:t>6610</w:t>
      </w:r>
      <w:r w:rsidRPr="000A7CAA">
        <w:rPr>
          <w:rFonts w:hint="eastAsia"/>
          <w:bCs/>
          <w:sz w:val="24"/>
          <w:szCs w:val="20"/>
        </w:rPr>
        <w:t>5798</w:t>
      </w:r>
    </w:p>
    <w:p w14:paraId="59212405" w14:textId="77777777" w:rsidR="00751268" w:rsidRPr="000A7CAA" w:rsidRDefault="00751268">
      <w:pPr>
        <w:spacing w:line="360" w:lineRule="auto"/>
        <w:ind w:firstLineChars="200" w:firstLine="480"/>
        <w:rPr>
          <w:bCs/>
          <w:sz w:val="24"/>
          <w:szCs w:val="20"/>
        </w:rPr>
      </w:pPr>
      <w:r w:rsidRPr="000A7CAA">
        <w:rPr>
          <w:rFonts w:hint="eastAsia"/>
          <w:bCs/>
          <w:sz w:val="24"/>
          <w:szCs w:val="20"/>
        </w:rPr>
        <w:t>联系人：郭明</w:t>
      </w:r>
    </w:p>
    <w:p w14:paraId="676FABDB" w14:textId="77777777" w:rsidR="00751268" w:rsidRPr="000A7CAA" w:rsidRDefault="00751268">
      <w:pPr>
        <w:spacing w:line="360" w:lineRule="auto"/>
        <w:ind w:firstLineChars="200" w:firstLine="480"/>
        <w:rPr>
          <w:bCs/>
          <w:sz w:val="24"/>
          <w:szCs w:val="20"/>
        </w:rPr>
      </w:pPr>
      <w:r w:rsidRPr="000A7CAA">
        <w:rPr>
          <w:rFonts w:hint="eastAsia"/>
          <w:bCs/>
          <w:sz w:val="24"/>
          <w:szCs w:val="20"/>
        </w:rPr>
        <w:t>成立时间：</w:t>
      </w:r>
      <w:r w:rsidRPr="000A7CAA">
        <w:rPr>
          <w:bCs/>
          <w:sz w:val="24"/>
          <w:szCs w:val="20"/>
        </w:rPr>
        <w:t>1984</w:t>
      </w:r>
      <w:r w:rsidRPr="000A7CAA">
        <w:rPr>
          <w:rFonts w:hint="eastAsia"/>
          <w:bCs/>
          <w:sz w:val="24"/>
          <w:szCs w:val="20"/>
        </w:rPr>
        <w:t>年</w:t>
      </w:r>
      <w:r w:rsidRPr="000A7CAA">
        <w:rPr>
          <w:bCs/>
          <w:sz w:val="24"/>
          <w:szCs w:val="20"/>
        </w:rPr>
        <w:t>1</w:t>
      </w:r>
      <w:r w:rsidRPr="000A7CAA">
        <w:rPr>
          <w:rFonts w:hint="eastAsia"/>
          <w:bCs/>
          <w:sz w:val="24"/>
          <w:szCs w:val="20"/>
        </w:rPr>
        <w:t>月</w:t>
      </w:r>
      <w:r w:rsidRPr="000A7CAA">
        <w:rPr>
          <w:bCs/>
          <w:sz w:val="24"/>
          <w:szCs w:val="20"/>
        </w:rPr>
        <w:t>1</w:t>
      </w:r>
      <w:r w:rsidRPr="000A7CAA">
        <w:rPr>
          <w:rFonts w:hint="eastAsia"/>
          <w:bCs/>
          <w:sz w:val="24"/>
          <w:szCs w:val="20"/>
        </w:rPr>
        <w:t>日</w:t>
      </w:r>
    </w:p>
    <w:p w14:paraId="4220DACF" w14:textId="77777777" w:rsidR="00751268" w:rsidRPr="000A7CAA" w:rsidRDefault="00751268">
      <w:pPr>
        <w:spacing w:line="360" w:lineRule="auto"/>
        <w:ind w:firstLineChars="200" w:firstLine="480"/>
        <w:rPr>
          <w:bCs/>
          <w:sz w:val="24"/>
          <w:szCs w:val="20"/>
        </w:rPr>
      </w:pPr>
      <w:r w:rsidRPr="000A7CAA">
        <w:rPr>
          <w:rFonts w:hint="eastAsia"/>
          <w:bCs/>
          <w:sz w:val="24"/>
          <w:szCs w:val="20"/>
        </w:rPr>
        <w:t>组织形式：股份有限公司</w:t>
      </w:r>
    </w:p>
    <w:p w14:paraId="01770069" w14:textId="77777777" w:rsidR="00751268" w:rsidRPr="000A7CAA" w:rsidRDefault="00751268">
      <w:pPr>
        <w:spacing w:line="360" w:lineRule="auto"/>
        <w:ind w:firstLineChars="200" w:firstLine="480"/>
        <w:rPr>
          <w:bCs/>
          <w:sz w:val="24"/>
          <w:szCs w:val="20"/>
        </w:rPr>
      </w:pPr>
      <w:r w:rsidRPr="000A7CAA">
        <w:rPr>
          <w:rFonts w:hint="eastAsia"/>
          <w:bCs/>
          <w:sz w:val="24"/>
          <w:szCs w:val="20"/>
        </w:rPr>
        <w:t>注册资本：</w:t>
      </w:r>
      <w:r w:rsidR="00CB3C6A" w:rsidRPr="00CB3C6A">
        <w:rPr>
          <w:rFonts w:hint="eastAsia"/>
          <w:bCs/>
          <w:sz w:val="24"/>
          <w:szCs w:val="20"/>
        </w:rPr>
        <w:t>人民币</w:t>
      </w:r>
      <w:r w:rsidR="00CB3C6A" w:rsidRPr="00CB3C6A">
        <w:rPr>
          <w:rFonts w:hint="eastAsia"/>
          <w:bCs/>
          <w:sz w:val="24"/>
          <w:szCs w:val="20"/>
        </w:rPr>
        <w:t>35,640,625.7089</w:t>
      </w:r>
      <w:r w:rsidR="00CB3C6A" w:rsidRPr="00CB3C6A">
        <w:rPr>
          <w:rFonts w:hint="eastAsia"/>
          <w:bCs/>
          <w:sz w:val="24"/>
          <w:szCs w:val="20"/>
        </w:rPr>
        <w:t>万元</w:t>
      </w:r>
    </w:p>
    <w:p w14:paraId="4D575B04" w14:textId="77777777" w:rsidR="00751268" w:rsidRPr="000A7CAA" w:rsidRDefault="00751268">
      <w:pPr>
        <w:spacing w:line="360" w:lineRule="auto"/>
        <w:ind w:firstLineChars="200" w:firstLine="480"/>
        <w:rPr>
          <w:bCs/>
          <w:sz w:val="24"/>
          <w:szCs w:val="20"/>
        </w:rPr>
      </w:pPr>
      <w:r w:rsidRPr="000A7CAA">
        <w:rPr>
          <w:rFonts w:hint="eastAsia"/>
          <w:bCs/>
          <w:sz w:val="24"/>
          <w:szCs w:val="20"/>
        </w:rPr>
        <w:t>批准设立机关和设立文号：国务院《关于中国人民银行专门行使中央银行职能的决定》（国发</w:t>
      </w:r>
      <w:r w:rsidRPr="000A7CAA">
        <w:rPr>
          <w:rFonts w:hint="eastAsia"/>
          <w:bCs/>
          <w:sz w:val="24"/>
          <w:szCs w:val="20"/>
        </w:rPr>
        <w:t>[1983]146</w:t>
      </w:r>
      <w:r w:rsidRPr="000A7CAA">
        <w:rPr>
          <w:rFonts w:hint="eastAsia"/>
          <w:bCs/>
          <w:sz w:val="24"/>
          <w:szCs w:val="20"/>
        </w:rPr>
        <w:t>号）</w:t>
      </w:r>
    </w:p>
    <w:p w14:paraId="2B4B7C00" w14:textId="77777777" w:rsidR="003544C3" w:rsidRPr="000A7CAA" w:rsidRDefault="003544C3" w:rsidP="003544C3">
      <w:pPr>
        <w:spacing w:line="360" w:lineRule="auto"/>
        <w:ind w:firstLineChars="200" w:firstLine="480"/>
        <w:rPr>
          <w:bCs/>
          <w:sz w:val="24"/>
          <w:szCs w:val="20"/>
        </w:rPr>
      </w:pPr>
      <w:r w:rsidRPr="000A7CAA">
        <w:rPr>
          <w:rFonts w:hint="eastAsia"/>
          <w:bCs/>
          <w:sz w:val="24"/>
          <w:szCs w:val="20"/>
        </w:rPr>
        <w:lastRenderedPageBreak/>
        <w:t>基金托管资格批文及文号：中国证监会和中国人民银行</w:t>
      </w:r>
      <w:proofErr w:type="gramStart"/>
      <w:r w:rsidRPr="000A7CAA">
        <w:rPr>
          <w:rFonts w:hint="eastAsia"/>
          <w:bCs/>
          <w:sz w:val="24"/>
          <w:szCs w:val="20"/>
        </w:rPr>
        <w:t>证监基字</w:t>
      </w:r>
      <w:proofErr w:type="gramEnd"/>
      <w:r w:rsidRPr="000A7CAA">
        <w:rPr>
          <w:rFonts w:hint="eastAsia"/>
          <w:bCs/>
          <w:sz w:val="24"/>
          <w:szCs w:val="20"/>
        </w:rPr>
        <w:t>【</w:t>
      </w:r>
      <w:r w:rsidRPr="000A7CAA">
        <w:rPr>
          <w:rFonts w:hint="eastAsia"/>
          <w:bCs/>
          <w:sz w:val="24"/>
          <w:szCs w:val="20"/>
        </w:rPr>
        <w:t>1998</w:t>
      </w:r>
      <w:r w:rsidRPr="000A7CAA">
        <w:rPr>
          <w:rFonts w:hint="eastAsia"/>
          <w:bCs/>
          <w:sz w:val="24"/>
          <w:szCs w:val="20"/>
        </w:rPr>
        <w:t>】</w:t>
      </w:r>
      <w:r w:rsidRPr="000A7CAA">
        <w:rPr>
          <w:rFonts w:hint="eastAsia"/>
          <w:bCs/>
          <w:sz w:val="24"/>
          <w:szCs w:val="20"/>
        </w:rPr>
        <w:t>3</w:t>
      </w:r>
      <w:r w:rsidRPr="000A7CAA">
        <w:rPr>
          <w:rFonts w:hint="eastAsia"/>
          <w:bCs/>
          <w:sz w:val="24"/>
          <w:szCs w:val="20"/>
        </w:rPr>
        <w:t>号</w:t>
      </w:r>
    </w:p>
    <w:p w14:paraId="09E0DF40" w14:textId="77777777" w:rsidR="00751268" w:rsidRPr="000A7CAA" w:rsidRDefault="00751268">
      <w:pPr>
        <w:spacing w:line="360" w:lineRule="auto"/>
        <w:ind w:firstLineChars="200" w:firstLine="480"/>
        <w:rPr>
          <w:bCs/>
          <w:sz w:val="24"/>
          <w:szCs w:val="20"/>
        </w:rPr>
      </w:pPr>
      <w:r w:rsidRPr="000A7CAA">
        <w:rPr>
          <w:rFonts w:hint="eastAsia"/>
          <w:bCs/>
          <w:sz w:val="24"/>
          <w:szCs w:val="20"/>
        </w:rPr>
        <w:t>存续期间：持续经营</w:t>
      </w:r>
    </w:p>
    <w:p w14:paraId="12E14629" w14:textId="77777777" w:rsidR="00751268" w:rsidRDefault="00751268">
      <w:pPr>
        <w:spacing w:line="360" w:lineRule="auto"/>
        <w:ind w:firstLineChars="200" w:firstLine="480"/>
        <w:rPr>
          <w:bCs/>
          <w:sz w:val="24"/>
          <w:szCs w:val="20"/>
        </w:rPr>
      </w:pPr>
      <w:r w:rsidRPr="000A7CAA">
        <w:rPr>
          <w:rFonts w:hint="eastAsia"/>
          <w:bCs/>
          <w:sz w:val="24"/>
          <w:szCs w:val="20"/>
        </w:rPr>
        <w:t>经营范围：办理人民币存款、贷款、同业拆借业务；国内外结算；办理票据承兑、贴现、转贴现、各类汇兑业务；代理资金清算；提供信用证服务及担保；代理销售业务；代理发行、代理承销、代理兑付政府债券；代收代</w:t>
      </w:r>
      <w:proofErr w:type="gramStart"/>
      <w:r w:rsidRPr="000A7CAA">
        <w:rPr>
          <w:rFonts w:hint="eastAsia"/>
          <w:bCs/>
          <w:sz w:val="24"/>
          <w:szCs w:val="20"/>
        </w:rPr>
        <w:t>付业务</w:t>
      </w:r>
      <w:proofErr w:type="gramEnd"/>
      <w:r w:rsidRPr="000A7CAA">
        <w:rPr>
          <w:rFonts w:hint="eastAsia"/>
          <w:bCs/>
          <w:sz w:val="24"/>
          <w:szCs w:val="20"/>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674D574D" w14:textId="77777777" w:rsidR="00324D1A" w:rsidRPr="000A7CAA" w:rsidRDefault="00324D1A">
      <w:pPr>
        <w:spacing w:line="360" w:lineRule="auto"/>
        <w:ind w:firstLineChars="200" w:firstLine="480"/>
        <w:rPr>
          <w:bCs/>
          <w:sz w:val="24"/>
          <w:szCs w:val="20"/>
        </w:rPr>
      </w:pPr>
    </w:p>
    <w:p w14:paraId="1D1B1EF5" w14:textId="77777777" w:rsidR="00751268" w:rsidRDefault="00751268">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6" w:name="_Toc466788852"/>
      <w:bookmarkStart w:id="37" w:name="_Toc523829993"/>
      <w:bookmarkStart w:id="38" w:name="_Toc22454435"/>
      <w:bookmarkStart w:id="39" w:name="_Toc48703887"/>
      <w:bookmarkStart w:id="40" w:name="_Toc123626168"/>
      <w:bookmarkStart w:id="41" w:name="_Toc124749226"/>
      <w:bookmarkStart w:id="42" w:name="_Toc124749937"/>
      <w:bookmarkStart w:id="43" w:name="_Toc125361074"/>
      <w:bookmarkStart w:id="44" w:name="_Toc140002337"/>
      <w:bookmarkEnd w:id="35"/>
      <w:r>
        <w:rPr>
          <w:rFonts w:ascii="宋体" w:hAnsi="宋体" w:cs="Arial" w:hint="eastAsia"/>
          <w:sz w:val="30"/>
        </w:rPr>
        <w:t>基金托管协议的依据、目的和原则</w:t>
      </w:r>
      <w:bookmarkEnd w:id="36"/>
      <w:bookmarkEnd w:id="37"/>
      <w:bookmarkEnd w:id="38"/>
      <w:bookmarkEnd w:id="39"/>
      <w:bookmarkEnd w:id="40"/>
      <w:bookmarkEnd w:id="41"/>
      <w:bookmarkEnd w:id="42"/>
      <w:bookmarkEnd w:id="43"/>
      <w:bookmarkEnd w:id="44"/>
    </w:p>
    <w:p w14:paraId="347F6BC1" w14:textId="77777777" w:rsidR="00751268" w:rsidRPr="000A7CAA" w:rsidRDefault="00751268">
      <w:pPr>
        <w:spacing w:line="360" w:lineRule="auto"/>
        <w:ind w:firstLineChars="200" w:firstLine="480"/>
        <w:rPr>
          <w:bCs/>
          <w:sz w:val="24"/>
          <w:szCs w:val="20"/>
        </w:rPr>
      </w:pPr>
      <w:r w:rsidRPr="000A7CAA">
        <w:rPr>
          <w:rFonts w:hint="eastAsia"/>
          <w:bCs/>
          <w:sz w:val="24"/>
          <w:szCs w:val="20"/>
        </w:rPr>
        <w:t>订立本协议的依据是</w:t>
      </w:r>
      <w:r w:rsidR="00553B4B" w:rsidRPr="000A7CAA">
        <w:rPr>
          <w:rFonts w:hint="eastAsia"/>
          <w:bCs/>
          <w:sz w:val="24"/>
          <w:szCs w:val="20"/>
        </w:rPr>
        <w:t>《中华人民共和国民法典》、</w:t>
      </w:r>
      <w:r w:rsidR="002943A5" w:rsidRPr="000A7CAA">
        <w:rPr>
          <w:rFonts w:hint="eastAsia"/>
          <w:bCs/>
          <w:sz w:val="24"/>
          <w:szCs w:val="20"/>
        </w:rPr>
        <w:t>《中华人民共和国证券法》（以下简称《证券法》）、</w:t>
      </w:r>
      <w:r w:rsidRPr="000A7CAA">
        <w:rPr>
          <w:rFonts w:hint="eastAsia"/>
          <w:bCs/>
          <w:sz w:val="24"/>
          <w:szCs w:val="20"/>
        </w:rPr>
        <w:t>《中华人民共和国证券投资基金法》（以下简称《基金法》）、《公开募集证券投资基金运作管理办法》（以下简称《运作办法》）、《公开募集证券投资基金销售机构监督管理办法》、《公开募集证券投资基金信息披露管理办法》（以下简称《信息披露办法》）、《证券投资基金信息披露内容与格式准则第</w:t>
      </w:r>
      <w:r w:rsidRPr="000A7CAA">
        <w:rPr>
          <w:rFonts w:hint="eastAsia"/>
          <w:bCs/>
          <w:sz w:val="24"/>
          <w:szCs w:val="20"/>
        </w:rPr>
        <w:t>7</w:t>
      </w:r>
      <w:r w:rsidRPr="000A7CAA">
        <w:rPr>
          <w:rFonts w:hint="eastAsia"/>
          <w:bCs/>
          <w:sz w:val="24"/>
          <w:szCs w:val="20"/>
        </w:rPr>
        <w:t>号〈托管协议的内容与格式〉》、《公开募集开放式证券投资基金流动性风险管理规定》（以下简称《流动性风险管理规定》）、</w:t>
      </w:r>
      <w:r w:rsidR="005A5BF5" w:rsidRPr="000A7CAA">
        <w:rPr>
          <w:rFonts w:hint="eastAsia"/>
          <w:bCs/>
          <w:sz w:val="24"/>
          <w:szCs w:val="20"/>
        </w:rPr>
        <w:t>《公开募集证券投资基金运作指引第</w:t>
      </w:r>
      <w:r w:rsidR="005A5BF5" w:rsidRPr="000A7CAA">
        <w:rPr>
          <w:rFonts w:hint="eastAsia"/>
          <w:bCs/>
          <w:sz w:val="24"/>
          <w:szCs w:val="20"/>
        </w:rPr>
        <w:t>2</w:t>
      </w:r>
      <w:r w:rsidR="005A5BF5" w:rsidRPr="000A7CAA">
        <w:rPr>
          <w:rFonts w:hint="eastAsia"/>
          <w:bCs/>
          <w:sz w:val="24"/>
          <w:szCs w:val="20"/>
        </w:rPr>
        <w:t>号——基金中基金指引》、</w:t>
      </w:r>
      <w:r w:rsidR="00F57D32" w:rsidRPr="000A7CAA">
        <w:rPr>
          <w:rFonts w:hint="eastAsia"/>
          <w:bCs/>
          <w:sz w:val="24"/>
          <w:szCs w:val="20"/>
        </w:rPr>
        <w:t>《公开募集证券投资基金运作指引第</w:t>
      </w:r>
      <w:r w:rsidR="00F57D32" w:rsidRPr="000A7CAA">
        <w:rPr>
          <w:rFonts w:hint="eastAsia"/>
          <w:bCs/>
          <w:sz w:val="24"/>
          <w:szCs w:val="20"/>
        </w:rPr>
        <w:t>3</w:t>
      </w:r>
      <w:r w:rsidR="00F57D32" w:rsidRPr="000A7CAA">
        <w:rPr>
          <w:rFonts w:hint="eastAsia"/>
          <w:bCs/>
          <w:sz w:val="24"/>
          <w:szCs w:val="20"/>
        </w:rPr>
        <w:t>号——指数基金指引》、《</w:t>
      </w:r>
      <w:r w:rsidR="0083440D" w:rsidRPr="000A7CAA">
        <w:rPr>
          <w:rFonts w:hint="eastAsia"/>
          <w:bCs/>
          <w:sz w:val="24"/>
          <w:szCs w:val="20"/>
        </w:rPr>
        <w:t>南方</w:t>
      </w:r>
      <w:r w:rsidR="00E51F24">
        <w:rPr>
          <w:rFonts w:hint="eastAsia"/>
          <w:bCs/>
          <w:sz w:val="24"/>
          <w:szCs w:val="20"/>
        </w:rPr>
        <w:t>中证物联网主题</w:t>
      </w:r>
      <w:r w:rsidR="0083440D" w:rsidRPr="000A7CAA">
        <w:rPr>
          <w:rFonts w:hint="eastAsia"/>
          <w:bCs/>
          <w:sz w:val="24"/>
          <w:szCs w:val="20"/>
        </w:rPr>
        <w:t>交易型开放式指数</w:t>
      </w:r>
      <w:r w:rsidR="0083371C">
        <w:rPr>
          <w:rFonts w:hint="eastAsia"/>
          <w:bCs/>
          <w:sz w:val="24"/>
          <w:szCs w:val="20"/>
        </w:rPr>
        <w:t>证券投资基金发起式联接基金</w:t>
      </w:r>
      <w:r w:rsidR="00F57D32" w:rsidRPr="000A7CAA">
        <w:rPr>
          <w:rFonts w:hint="eastAsia"/>
          <w:bCs/>
          <w:sz w:val="24"/>
          <w:szCs w:val="20"/>
        </w:rPr>
        <w:t>基金合同》</w:t>
      </w:r>
      <w:r w:rsidRPr="000A7CAA">
        <w:rPr>
          <w:rFonts w:hint="eastAsia"/>
          <w:bCs/>
          <w:sz w:val="24"/>
          <w:szCs w:val="20"/>
        </w:rPr>
        <w:t>（以下简称《基金合同》）及其他有关规定。</w:t>
      </w:r>
    </w:p>
    <w:p w14:paraId="1755A149" w14:textId="77777777" w:rsidR="00751268" w:rsidRPr="000A7CAA" w:rsidRDefault="00751268">
      <w:pPr>
        <w:spacing w:line="360" w:lineRule="auto"/>
        <w:ind w:firstLineChars="200" w:firstLine="480"/>
        <w:rPr>
          <w:bCs/>
          <w:sz w:val="24"/>
          <w:szCs w:val="20"/>
        </w:rPr>
      </w:pPr>
      <w:r w:rsidRPr="000A7CAA">
        <w:rPr>
          <w:rFonts w:hint="eastAsia"/>
          <w:bCs/>
          <w:sz w:val="24"/>
          <w:szCs w:val="20"/>
        </w:rPr>
        <w:lastRenderedPageBreak/>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4B191CA6"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基金管理人和基金托管人本着平等自愿、诚实信用、充分保护基金份额持有人合法权益的原则，经协商一致，签订本协议。</w:t>
      </w:r>
    </w:p>
    <w:p w14:paraId="1D6CEFD0"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除非本协议另有约定，本协议所使用的词语或简称与其在《基金合同》的释义部分具有相同含义。</w:t>
      </w:r>
    </w:p>
    <w:p w14:paraId="7738BA6D" w14:textId="77777777" w:rsidR="005A5BF5" w:rsidRPr="000A7CAA" w:rsidRDefault="005A5BF5" w:rsidP="000A7CAA">
      <w:pPr>
        <w:spacing w:line="360" w:lineRule="auto"/>
        <w:ind w:firstLineChars="200" w:firstLine="480"/>
        <w:rPr>
          <w:bCs/>
          <w:sz w:val="24"/>
          <w:szCs w:val="20"/>
        </w:rPr>
      </w:pPr>
      <w:r w:rsidRPr="000A7CAA">
        <w:rPr>
          <w:rFonts w:hint="eastAsia"/>
          <w:bCs/>
          <w:sz w:val="24"/>
          <w:szCs w:val="20"/>
        </w:rPr>
        <w:t>若本基金实施</w:t>
      </w:r>
      <w:proofErr w:type="gramStart"/>
      <w:r w:rsidRPr="000A7CAA">
        <w:rPr>
          <w:rFonts w:hint="eastAsia"/>
          <w:bCs/>
          <w:sz w:val="24"/>
          <w:szCs w:val="20"/>
        </w:rPr>
        <w:t>侧袋机制</w:t>
      </w:r>
      <w:proofErr w:type="gramEnd"/>
      <w:r w:rsidRPr="000A7CAA">
        <w:rPr>
          <w:rFonts w:hint="eastAsia"/>
          <w:bCs/>
          <w:sz w:val="24"/>
          <w:szCs w:val="20"/>
        </w:rPr>
        <w:t>的，</w:t>
      </w:r>
      <w:proofErr w:type="gramStart"/>
      <w:r w:rsidRPr="000A7CAA">
        <w:rPr>
          <w:rFonts w:hint="eastAsia"/>
          <w:bCs/>
          <w:sz w:val="24"/>
          <w:szCs w:val="20"/>
        </w:rPr>
        <w:t>侧袋机制</w:t>
      </w:r>
      <w:proofErr w:type="gramEnd"/>
      <w:r w:rsidRPr="000A7CAA">
        <w:rPr>
          <w:rFonts w:hint="eastAsia"/>
          <w:bCs/>
          <w:sz w:val="24"/>
          <w:szCs w:val="20"/>
        </w:rPr>
        <w:t>实施期间的相关安排</w:t>
      </w:r>
      <w:proofErr w:type="gramStart"/>
      <w:r w:rsidRPr="000A7CAA">
        <w:rPr>
          <w:rFonts w:hint="eastAsia"/>
          <w:bCs/>
          <w:sz w:val="24"/>
          <w:szCs w:val="20"/>
        </w:rPr>
        <w:t>见基金</w:t>
      </w:r>
      <w:proofErr w:type="gramEnd"/>
      <w:r w:rsidRPr="000A7CAA">
        <w:rPr>
          <w:rFonts w:hint="eastAsia"/>
          <w:bCs/>
          <w:sz w:val="24"/>
          <w:szCs w:val="20"/>
        </w:rPr>
        <w:t>合同和招募说明书的规定。</w:t>
      </w:r>
    </w:p>
    <w:p w14:paraId="5654ECD2" w14:textId="77777777" w:rsidR="00751268" w:rsidRPr="000A7CAA" w:rsidRDefault="00751268">
      <w:pPr>
        <w:spacing w:line="360" w:lineRule="auto"/>
        <w:ind w:firstLineChars="200" w:firstLine="480"/>
        <w:rPr>
          <w:bCs/>
          <w:sz w:val="24"/>
          <w:szCs w:val="20"/>
        </w:rPr>
      </w:pPr>
    </w:p>
    <w:p w14:paraId="130E0CA2" w14:textId="77777777" w:rsidR="00751268" w:rsidRDefault="00751268">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5" w:name="_Toc124749227"/>
      <w:bookmarkStart w:id="46" w:name="_Toc125361075"/>
      <w:bookmarkStart w:id="47" w:name="_Toc140002338"/>
      <w:bookmarkStart w:id="48" w:name="_Toc124749938"/>
      <w:bookmarkStart w:id="49" w:name="_Hlk142588304"/>
      <w:bookmarkEnd w:id="0"/>
      <w:bookmarkEnd w:id="1"/>
      <w:bookmarkEnd w:id="2"/>
      <w:bookmarkEnd w:id="3"/>
      <w:r>
        <w:rPr>
          <w:rFonts w:ascii="宋体" w:hAnsi="宋体" w:cs="Arial" w:hint="eastAsia"/>
          <w:sz w:val="30"/>
        </w:rPr>
        <w:t>基金托管人对基金管理人的业务监督和核查</w:t>
      </w:r>
      <w:bookmarkEnd w:id="45"/>
      <w:bookmarkEnd w:id="46"/>
      <w:bookmarkEnd w:id="47"/>
      <w:bookmarkEnd w:id="48"/>
    </w:p>
    <w:p w14:paraId="1D075C40"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（一）基金托管人对基金管理人的投资行为行使监督权</w:t>
      </w:r>
    </w:p>
    <w:p w14:paraId="3E6ABBF9"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1</w:t>
      </w:r>
      <w:r w:rsidRPr="000A7CAA">
        <w:rPr>
          <w:rFonts w:hint="eastAsia"/>
          <w:bCs/>
          <w:sz w:val="24"/>
          <w:szCs w:val="20"/>
        </w:rPr>
        <w:t>、基金托管人根据有关法律法规的规定和《基金合同》的约定，对下述基金投资范围、投资对象进行监督。</w:t>
      </w:r>
    </w:p>
    <w:p w14:paraId="1FBA0631" w14:textId="77777777" w:rsidR="00A87123" w:rsidRPr="00A87123" w:rsidRDefault="00A87123" w:rsidP="00A87123">
      <w:pPr>
        <w:spacing w:line="360" w:lineRule="auto"/>
        <w:ind w:firstLineChars="200" w:firstLine="480"/>
        <w:rPr>
          <w:bCs/>
          <w:sz w:val="24"/>
          <w:szCs w:val="20"/>
        </w:rPr>
      </w:pPr>
      <w:r w:rsidRPr="00A87123">
        <w:rPr>
          <w:rFonts w:hint="eastAsia"/>
          <w:bCs/>
          <w:sz w:val="24"/>
          <w:szCs w:val="20"/>
        </w:rPr>
        <w:t>本基金主要投资于目标</w:t>
      </w:r>
      <w:r w:rsidRPr="00A87123">
        <w:rPr>
          <w:rFonts w:hint="eastAsia"/>
          <w:bCs/>
          <w:sz w:val="24"/>
          <w:szCs w:val="20"/>
        </w:rPr>
        <w:t>ETF</w:t>
      </w:r>
      <w:r w:rsidRPr="00A87123">
        <w:rPr>
          <w:rFonts w:hint="eastAsia"/>
          <w:bCs/>
          <w:sz w:val="24"/>
          <w:szCs w:val="20"/>
        </w:rPr>
        <w:t>基金份额、标的指数成份股、备选成份股（</w:t>
      </w:r>
      <w:proofErr w:type="gramStart"/>
      <w:r w:rsidRPr="00A87123">
        <w:rPr>
          <w:rFonts w:hint="eastAsia"/>
          <w:bCs/>
          <w:sz w:val="24"/>
          <w:szCs w:val="20"/>
        </w:rPr>
        <w:t>含存托</w:t>
      </w:r>
      <w:proofErr w:type="gramEnd"/>
      <w:r w:rsidRPr="00A87123">
        <w:rPr>
          <w:rFonts w:hint="eastAsia"/>
          <w:bCs/>
          <w:sz w:val="24"/>
          <w:szCs w:val="20"/>
        </w:rPr>
        <w:t>凭证）。为更好地实现投资目标，本基金可少量投资于非成份股（包含主板、创业板及其他经中国证监会核准或注册发行的股票、存托凭证）、金融衍生品（股指期货、股票期权等）、债券（包括国债、金融债、企业债、公司债、政府机构债券、地方政府债券、次级债、可转换债券、可交换债券、央行票据、中期票据、短期融资</w:t>
      </w:r>
      <w:proofErr w:type="gramStart"/>
      <w:r w:rsidRPr="00A87123">
        <w:rPr>
          <w:rFonts w:hint="eastAsia"/>
          <w:bCs/>
          <w:sz w:val="24"/>
          <w:szCs w:val="20"/>
        </w:rPr>
        <w:t>券</w:t>
      </w:r>
      <w:proofErr w:type="gramEnd"/>
      <w:r w:rsidRPr="00A87123">
        <w:rPr>
          <w:rFonts w:hint="eastAsia"/>
          <w:bCs/>
          <w:sz w:val="24"/>
          <w:szCs w:val="20"/>
        </w:rPr>
        <w:t>、超短期融资</w:t>
      </w:r>
      <w:proofErr w:type="gramStart"/>
      <w:r w:rsidRPr="00A87123">
        <w:rPr>
          <w:rFonts w:hint="eastAsia"/>
          <w:bCs/>
          <w:sz w:val="24"/>
          <w:szCs w:val="20"/>
        </w:rPr>
        <w:t>券</w:t>
      </w:r>
      <w:proofErr w:type="gramEnd"/>
      <w:r w:rsidRPr="00A87123">
        <w:rPr>
          <w:rFonts w:hint="eastAsia"/>
          <w:bCs/>
          <w:sz w:val="24"/>
          <w:szCs w:val="20"/>
        </w:rPr>
        <w:t>等）、资产支持证券、债券回购、银行存款（包括协议存款、定期存款及其他银行存款）、同业存单、货币市场工具以及法律法规或中国证监会允许基金投资的其他金融工具（但须符合中国证监会的相关规定）。</w:t>
      </w:r>
    </w:p>
    <w:p w14:paraId="3E8C4B42" w14:textId="77777777" w:rsidR="005C4E5C" w:rsidRPr="000A7CAA" w:rsidRDefault="00A87123" w:rsidP="000A7CAA">
      <w:pPr>
        <w:spacing w:line="360" w:lineRule="auto"/>
        <w:ind w:firstLineChars="200" w:firstLine="480"/>
        <w:rPr>
          <w:bCs/>
          <w:sz w:val="24"/>
          <w:szCs w:val="20"/>
        </w:rPr>
      </w:pPr>
      <w:r w:rsidRPr="00A87123">
        <w:rPr>
          <w:rFonts w:hint="eastAsia"/>
          <w:bCs/>
          <w:sz w:val="24"/>
          <w:szCs w:val="20"/>
        </w:rPr>
        <w:t>本基金根据相关规定可参与融资、转融通证券出借业务。</w:t>
      </w:r>
    </w:p>
    <w:p w14:paraId="27300B6E" w14:textId="77777777" w:rsidR="00751268" w:rsidRPr="000A7CAA" w:rsidRDefault="00751268" w:rsidP="000A7CAA">
      <w:pPr>
        <w:spacing w:line="360" w:lineRule="auto"/>
        <w:ind w:firstLineChars="200" w:firstLine="480"/>
        <w:rPr>
          <w:bCs/>
          <w:sz w:val="24"/>
          <w:szCs w:val="20"/>
        </w:rPr>
      </w:pPr>
      <w:r w:rsidRPr="000A7CAA">
        <w:rPr>
          <w:bCs/>
          <w:sz w:val="24"/>
          <w:szCs w:val="20"/>
        </w:rPr>
        <w:t>本基金不得投资于</w:t>
      </w:r>
      <w:r w:rsidRPr="000A7CAA">
        <w:rPr>
          <w:rFonts w:hint="eastAsia"/>
          <w:bCs/>
          <w:sz w:val="24"/>
          <w:szCs w:val="20"/>
        </w:rPr>
        <w:t>相关法律、法规、部门规章及《基金合同》禁止投资的投资工具</w:t>
      </w:r>
      <w:r w:rsidRPr="000A7CAA">
        <w:rPr>
          <w:bCs/>
          <w:sz w:val="24"/>
          <w:szCs w:val="20"/>
        </w:rPr>
        <w:t>。</w:t>
      </w:r>
    </w:p>
    <w:p w14:paraId="79333660"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如法律法规或监管机构以后允许本基金投资其他品种，基金管理人在履行适当程序后，可以将其纳入投资范围。</w:t>
      </w:r>
    </w:p>
    <w:p w14:paraId="3CBA02A7"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2</w:t>
      </w:r>
      <w:r w:rsidRPr="000A7CAA">
        <w:rPr>
          <w:rFonts w:hint="eastAsia"/>
          <w:bCs/>
          <w:sz w:val="24"/>
          <w:szCs w:val="20"/>
        </w:rPr>
        <w:t>、基金托管人根据有关法律法规的规定及《基金合同》的约定对下述基金</w:t>
      </w:r>
      <w:r w:rsidRPr="000A7CAA">
        <w:rPr>
          <w:rFonts w:hint="eastAsia"/>
          <w:bCs/>
          <w:sz w:val="24"/>
          <w:szCs w:val="20"/>
        </w:rPr>
        <w:lastRenderedPageBreak/>
        <w:t>投融资比例进行监督：</w:t>
      </w:r>
    </w:p>
    <w:p w14:paraId="47048B39" w14:textId="77777777" w:rsidR="00246431" w:rsidRPr="000A7CAA" w:rsidRDefault="00751268"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1</w:t>
      </w:r>
      <w:r w:rsidRPr="000A7CAA">
        <w:rPr>
          <w:rFonts w:hint="eastAsia"/>
          <w:bCs/>
          <w:sz w:val="24"/>
          <w:szCs w:val="20"/>
        </w:rPr>
        <w:t>）按法律法规的规定及《基金合同》的约定，本基金的投资资产配置比例为：</w:t>
      </w:r>
      <w:r w:rsidR="00780DB3" w:rsidRPr="00780DB3">
        <w:rPr>
          <w:rFonts w:hint="eastAsia"/>
          <w:bCs/>
          <w:sz w:val="24"/>
          <w:szCs w:val="20"/>
        </w:rPr>
        <w:t>在建仓完成后，本基金投资于目标</w:t>
      </w:r>
      <w:r w:rsidR="00780DB3" w:rsidRPr="00780DB3">
        <w:rPr>
          <w:rFonts w:hint="eastAsia"/>
          <w:bCs/>
          <w:sz w:val="24"/>
          <w:szCs w:val="20"/>
        </w:rPr>
        <w:t>ETF</w:t>
      </w:r>
      <w:r w:rsidR="00780DB3" w:rsidRPr="00780DB3">
        <w:rPr>
          <w:rFonts w:hint="eastAsia"/>
          <w:bCs/>
          <w:sz w:val="24"/>
          <w:szCs w:val="20"/>
        </w:rPr>
        <w:t>的比例不低于基金资产净值的</w:t>
      </w:r>
      <w:r w:rsidR="00780DB3" w:rsidRPr="00780DB3">
        <w:rPr>
          <w:rFonts w:hint="eastAsia"/>
          <w:bCs/>
          <w:sz w:val="24"/>
          <w:szCs w:val="20"/>
        </w:rPr>
        <w:t>90%</w:t>
      </w:r>
      <w:r w:rsidR="00780DB3" w:rsidRPr="00780DB3">
        <w:rPr>
          <w:rFonts w:hint="eastAsia"/>
          <w:bCs/>
          <w:sz w:val="24"/>
          <w:szCs w:val="20"/>
        </w:rPr>
        <w:t>。每个交易日日终在扣除金融衍生品合约需缴纳的交易保证金后，现金或到期日在一年以内的政府债券的投资比例不低于基金资产净值的</w:t>
      </w:r>
      <w:r w:rsidR="00780DB3" w:rsidRPr="00780DB3">
        <w:rPr>
          <w:rFonts w:hint="eastAsia"/>
          <w:bCs/>
          <w:sz w:val="24"/>
          <w:szCs w:val="20"/>
        </w:rPr>
        <w:t>5%</w:t>
      </w:r>
      <w:r w:rsidR="00780DB3" w:rsidRPr="00780DB3">
        <w:rPr>
          <w:rFonts w:hint="eastAsia"/>
          <w:bCs/>
          <w:sz w:val="24"/>
          <w:szCs w:val="20"/>
        </w:rPr>
        <w:t>，其中现金不包括结算备付金、存出保证金、应收申购款等。</w:t>
      </w:r>
    </w:p>
    <w:p w14:paraId="145DD949" w14:textId="77777777" w:rsidR="00751268" w:rsidRPr="000A7CAA" w:rsidRDefault="00246431" w:rsidP="000A7CAA">
      <w:pPr>
        <w:spacing w:line="360" w:lineRule="auto"/>
        <w:ind w:firstLineChars="200" w:firstLine="480"/>
        <w:rPr>
          <w:bCs/>
          <w:sz w:val="24"/>
          <w:szCs w:val="20"/>
        </w:rPr>
      </w:pPr>
      <w:r w:rsidRPr="000A7CAA">
        <w:rPr>
          <w:rFonts w:hint="eastAsia"/>
          <w:bCs/>
          <w:sz w:val="24"/>
          <w:szCs w:val="20"/>
        </w:rPr>
        <w:t>如法律法规或监管机构变更投资品种的投资比例限制，基金管理人在履行适当程序后，可以调整上述投资品种的投资比例。</w:t>
      </w:r>
    </w:p>
    <w:p w14:paraId="6F65753F"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2</w:t>
      </w:r>
      <w:r w:rsidRPr="000A7CAA">
        <w:rPr>
          <w:rFonts w:hint="eastAsia"/>
          <w:bCs/>
          <w:sz w:val="24"/>
          <w:szCs w:val="20"/>
        </w:rPr>
        <w:t>）根据法律法规的规定及《基金合同》的约定，本基金投资组合遵循以下投资限制：</w:t>
      </w:r>
      <w:r w:rsidRPr="000A7CAA">
        <w:rPr>
          <w:rFonts w:hint="eastAsia"/>
          <w:bCs/>
          <w:sz w:val="24"/>
          <w:szCs w:val="20"/>
        </w:rPr>
        <w:t xml:space="preserve"> </w:t>
      </w:r>
    </w:p>
    <w:p w14:paraId="224FE6C7" w14:textId="77777777" w:rsidR="00DA4E3A" w:rsidRPr="000A7CAA" w:rsidRDefault="00DA4E3A" w:rsidP="000A7CAA">
      <w:pPr>
        <w:spacing w:line="360" w:lineRule="auto"/>
        <w:ind w:firstLineChars="200" w:firstLine="480"/>
        <w:rPr>
          <w:bCs/>
          <w:sz w:val="24"/>
          <w:szCs w:val="20"/>
        </w:rPr>
      </w:pPr>
      <w:r w:rsidRPr="000A7CAA">
        <w:rPr>
          <w:rFonts w:hint="eastAsia"/>
          <w:bCs/>
          <w:sz w:val="24"/>
          <w:szCs w:val="20"/>
        </w:rPr>
        <w:t>1</w:t>
      </w:r>
      <w:r w:rsidRPr="000A7CAA">
        <w:rPr>
          <w:rFonts w:hint="eastAsia"/>
          <w:bCs/>
          <w:sz w:val="24"/>
          <w:szCs w:val="20"/>
        </w:rPr>
        <w:t>）本基金投资于目标</w:t>
      </w:r>
      <w:r w:rsidRPr="000A7CAA">
        <w:rPr>
          <w:rFonts w:hint="eastAsia"/>
          <w:bCs/>
          <w:sz w:val="24"/>
          <w:szCs w:val="20"/>
        </w:rPr>
        <w:t>ETF</w:t>
      </w:r>
      <w:r w:rsidRPr="000A7CAA">
        <w:rPr>
          <w:rFonts w:hint="eastAsia"/>
          <w:bCs/>
          <w:sz w:val="24"/>
          <w:szCs w:val="20"/>
        </w:rPr>
        <w:t>的比例不低于基金资产净值的</w:t>
      </w:r>
      <w:r w:rsidRPr="000A7CAA">
        <w:rPr>
          <w:rFonts w:hint="eastAsia"/>
          <w:bCs/>
          <w:sz w:val="24"/>
          <w:szCs w:val="20"/>
        </w:rPr>
        <w:t>90%</w:t>
      </w:r>
      <w:r w:rsidRPr="000A7CAA">
        <w:rPr>
          <w:rFonts w:hint="eastAsia"/>
          <w:bCs/>
          <w:sz w:val="24"/>
          <w:szCs w:val="20"/>
        </w:rPr>
        <w:t>；</w:t>
      </w:r>
    </w:p>
    <w:p w14:paraId="6E55218E" w14:textId="77777777" w:rsidR="00DA4E3A" w:rsidRPr="000A7CAA" w:rsidRDefault="00DA4E3A" w:rsidP="000A7CAA">
      <w:pPr>
        <w:spacing w:line="360" w:lineRule="auto"/>
        <w:ind w:firstLineChars="200" w:firstLine="480"/>
        <w:rPr>
          <w:bCs/>
          <w:sz w:val="24"/>
          <w:szCs w:val="20"/>
        </w:rPr>
      </w:pPr>
      <w:r w:rsidRPr="000A7CAA">
        <w:rPr>
          <w:rFonts w:hint="eastAsia"/>
          <w:bCs/>
          <w:sz w:val="24"/>
          <w:szCs w:val="20"/>
        </w:rPr>
        <w:t>2</w:t>
      </w:r>
      <w:r w:rsidRPr="000A7CAA">
        <w:rPr>
          <w:rFonts w:hint="eastAsia"/>
          <w:bCs/>
          <w:sz w:val="24"/>
          <w:szCs w:val="20"/>
        </w:rPr>
        <w:t>）每个交易日日终在扣除金融衍生品合约需缴纳的交易保证金后，现金或到期日在一年以内的政府债券的投资比例不低于基金资产净值的</w:t>
      </w:r>
      <w:r w:rsidRPr="000A7CAA">
        <w:rPr>
          <w:rFonts w:hint="eastAsia"/>
          <w:bCs/>
          <w:sz w:val="24"/>
          <w:szCs w:val="20"/>
        </w:rPr>
        <w:t>5</w:t>
      </w:r>
      <w:r w:rsidR="00BC6CD5">
        <w:rPr>
          <w:rFonts w:hint="eastAsia"/>
          <w:bCs/>
          <w:sz w:val="24"/>
          <w:szCs w:val="20"/>
        </w:rPr>
        <w:t>%</w:t>
      </w:r>
      <w:r w:rsidRPr="000A7CAA">
        <w:rPr>
          <w:rFonts w:hint="eastAsia"/>
          <w:bCs/>
          <w:sz w:val="24"/>
          <w:szCs w:val="20"/>
        </w:rPr>
        <w:t>，其中现金不包括结算备付金、存出保证金、应收申购款等；</w:t>
      </w:r>
    </w:p>
    <w:p w14:paraId="52F52671" w14:textId="77777777" w:rsidR="00DA4E3A" w:rsidRPr="000A7CAA" w:rsidRDefault="00DA4E3A" w:rsidP="000A7CAA">
      <w:pPr>
        <w:spacing w:line="360" w:lineRule="auto"/>
        <w:ind w:firstLineChars="200" w:firstLine="480"/>
        <w:rPr>
          <w:bCs/>
          <w:sz w:val="24"/>
          <w:szCs w:val="20"/>
        </w:rPr>
      </w:pPr>
      <w:r w:rsidRPr="000A7CAA">
        <w:rPr>
          <w:rFonts w:hint="eastAsia"/>
          <w:bCs/>
          <w:sz w:val="24"/>
          <w:szCs w:val="20"/>
        </w:rPr>
        <w:t>3</w:t>
      </w:r>
      <w:r w:rsidRPr="000A7CAA">
        <w:rPr>
          <w:rFonts w:hint="eastAsia"/>
          <w:bCs/>
          <w:sz w:val="24"/>
          <w:szCs w:val="20"/>
        </w:rPr>
        <w:t>）本基金投资于同一原始权益人的各类资产支持证券的比例，不得超过基金资产净值的</w:t>
      </w:r>
      <w:r w:rsidRPr="000A7CAA">
        <w:rPr>
          <w:rFonts w:hint="eastAsia"/>
          <w:bCs/>
          <w:sz w:val="24"/>
          <w:szCs w:val="20"/>
        </w:rPr>
        <w:t>10</w:t>
      </w:r>
      <w:r w:rsidR="00BC6CD5">
        <w:rPr>
          <w:rFonts w:hint="eastAsia"/>
          <w:bCs/>
          <w:sz w:val="24"/>
          <w:szCs w:val="20"/>
        </w:rPr>
        <w:t>%</w:t>
      </w:r>
      <w:r w:rsidRPr="000A7CAA">
        <w:rPr>
          <w:rFonts w:hint="eastAsia"/>
          <w:bCs/>
          <w:sz w:val="24"/>
          <w:szCs w:val="20"/>
        </w:rPr>
        <w:t>；</w:t>
      </w:r>
    </w:p>
    <w:p w14:paraId="21D09F95" w14:textId="77777777" w:rsidR="00DA4E3A" w:rsidRPr="000A7CAA" w:rsidRDefault="00DA4E3A" w:rsidP="000A7CAA">
      <w:pPr>
        <w:spacing w:line="360" w:lineRule="auto"/>
        <w:ind w:firstLineChars="200" w:firstLine="480"/>
        <w:rPr>
          <w:bCs/>
          <w:sz w:val="24"/>
          <w:szCs w:val="20"/>
        </w:rPr>
      </w:pPr>
      <w:r w:rsidRPr="000A7CAA">
        <w:rPr>
          <w:rFonts w:hint="eastAsia"/>
          <w:bCs/>
          <w:sz w:val="24"/>
          <w:szCs w:val="20"/>
        </w:rPr>
        <w:t>4</w:t>
      </w:r>
      <w:r w:rsidRPr="000A7CAA">
        <w:rPr>
          <w:rFonts w:hint="eastAsia"/>
          <w:bCs/>
          <w:sz w:val="24"/>
          <w:szCs w:val="20"/>
        </w:rPr>
        <w:t>）本基金持有的全部资产支持证券，其市值不得超过基金资产净值的</w:t>
      </w:r>
      <w:r w:rsidRPr="000A7CAA">
        <w:rPr>
          <w:rFonts w:hint="eastAsia"/>
          <w:bCs/>
          <w:sz w:val="24"/>
          <w:szCs w:val="20"/>
        </w:rPr>
        <w:t>20</w:t>
      </w:r>
      <w:r w:rsidR="00BC6CD5">
        <w:rPr>
          <w:rFonts w:hint="eastAsia"/>
          <w:bCs/>
          <w:sz w:val="24"/>
          <w:szCs w:val="20"/>
        </w:rPr>
        <w:t>%</w:t>
      </w:r>
      <w:r w:rsidRPr="000A7CAA">
        <w:rPr>
          <w:rFonts w:hint="eastAsia"/>
          <w:bCs/>
          <w:sz w:val="24"/>
          <w:szCs w:val="20"/>
        </w:rPr>
        <w:t>；</w:t>
      </w:r>
    </w:p>
    <w:p w14:paraId="5B86EB7F" w14:textId="77777777" w:rsidR="00DA4E3A" w:rsidRPr="000A7CAA" w:rsidRDefault="00DA4E3A" w:rsidP="000A7CAA">
      <w:pPr>
        <w:spacing w:line="360" w:lineRule="auto"/>
        <w:ind w:firstLineChars="200" w:firstLine="480"/>
        <w:rPr>
          <w:bCs/>
          <w:sz w:val="24"/>
          <w:szCs w:val="20"/>
        </w:rPr>
      </w:pPr>
      <w:r w:rsidRPr="000A7CAA">
        <w:rPr>
          <w:rFonts w:hint="eastAsia"/>
          <w:bCs/>
          <w:sz w:val="24"/>
          <w:szCs w:val="20"/>
        </w:rPr>
        <w:t>5</w:t>
      </w:r>
      <w:r w:rsidRPr="000A7CAA">
        <w:rPr>
          <w:rFonts w:hint="eastAsia"/>
          <w:bCs/>
          <w:sz w:val="24"/>
          <w:szCs w:val="20"/>
        </w:rPr>
        <w:t>）本基金持有的同一（指同一信用级别）资产支持证券的比例，不得超过该资产支持证券规模的</w:t>
      </w:r>
      <w:r w:rsidRPr="000A7CAA">
        <w:rPr>
          <w:rFonts w:hint="eastAsia"/>
          <w:bCs/>
          <w:sz w:val="24"/>
          <w:szCs w:val="20"/>
        </w:rPr>
        <w:t>10</w:t>
      </w:r>
      <w:r w:rsidR="00BC6CD5">
        <w:rPr>
          <w:rFonts w:hint="eastAsia"/>
          <w:bCs/>
          <w:sz w:val="24"/>
          <w:szCs w:val="20"/>
        </w:rPr>
        <w:t>%</w:t>
      </w:r>
      <w:r w:rsidRPr="000A7CAA">
        <w:rPr>
          <w:rFonts w:hint="eastAsia"/>
          <w:bCs/>
          <w:sz w:val="24"/>
          <w:szCs w:val="20"/>
        </w:rPr>
        <w:t>；</w:t>
      </w:r>
    </w:p>
    <w:p w14:paraId="62055534" w14:textId="77777777" w:rsidR="00DA4E3A" w:rsidRPr="000A7CAA" w:rsidRDefault="00DA4E3A" w:rsidP="000A7CAA">
      <w:pPr>
        <w:spacing w:line="360" w:lineRule="auto"/>
        <w:ind w:firstLineChars="200" w:firstLine="480"/>
        <w:rPr>
          <w:bCs/>
          <w:sz w:val="24"/>
          <w:szCs w:val="20"/>
        </w:rPr>
      </w:pPr>
      <w:r w:rsidRPr="000A7CAA">
        <w:rPr>
          <w:rFonts w:hint="eastAsia"/>
          <w:bCs/>
          <w:sz w:val="24"/>
          <w:szCs w:val="20"/>
        </w:rPr>
        <w:t>6</w:t>
      </w:r>
      <w:r w:rsidRPr="000A7CAA">
        <w:rPr>
          <w:rFonts w:hint="eastAsia"/>
          <w:bCs/>
          <w:sz w:val="24"/>
          <w:szCs w:val="20"/>
        </w:rPr>
        <w:t>）本基金管理人管理的全部基金投资于同一原始权益人的各类资产支持证券，不得超过其各类资产支持证券合计规模的</w:t>
      </w:r>
      <w:r w:rsidRPr="000A7CAA">
        <w:rPr>
          <w:rFonts w:hint="eastAsia"/>
          <w:bCs/>
          <w:sz w:val="24"/>
          <w:szCs w:val="20"/>
        </w:rPr>
        <w:t>10</w:t>
      </w:r>
      <w:r w:rsidR="00BC6CD5">
        <w:rPr>
          <w:rFonts w:hint="eastAsia"/>
          <w:bCs/>
          <w:sz w:val="24"/>
          <w:szCs w:val="20"/>
        </w:rPr>
        <w:t>%</w:t>
      </w:r>
      <w:r w:rsidRPr="000A7CAA">
        <w:rPr>
          <w:rFonts w:hint="eastAsia"/>
          <w:bCs/>
          <w:sz w:val="24"/>
          <w:szCs w:val="20"/>
        </w:rPr>
        <w:t>；</w:t>
      </w:r>
    </w:p>
    <w:p w14:paraId="01A2A594" w14:textId="77777777" w:rsidR="00DA4E3A" w:rsidRPr="000A7CAA" w:rsidRDefault="00DA4E3A" w:rsidP="000A7CAA">
      <w:pPr>
        <w:spacing w:line="360" w:lineRule="auto"/>
        <w:ind w:firstLineChars="200" w:firstLine="480"/>
        <w:rPr>
          <w:bCs/>
          <w:sz w:val="24"/>
          <w:szCs w:val="20"/>
        </w:rPr>
      </w:pPr>
      <w:r w:rsidRPr="000A7CAA">
        <w:rPr>
          <w:rFonts w:hint="eastAsia"/>
          <w:bCs/>
          <w:sz w:val="24"/>
          <w:szCs w:val="20"/>
        </w:rPr>
        <w:t>7</w:t>
      </w:r>
      <w:r w:rsidRPr="000A7CAA">
        <w:rPr>
          <w:rFonts w:hint="eastAsia"/>
          <w:bCs/>
          <w:sz w:val="24"/>
          <w:szCs w:val="20"/>
        </w:rPr>
        <w:t>）本基金应投资于信用级别评级为</w:t>
      </w:r>
      <w:r w:rsidRPr="000A7CAA">
        <w:rPr>
          <w:rFonts w:hint="eastAsia"/>
          <w:bCs/>
          <w:sz w:val="24"/>
          <w:szCs w:val="20"/>
        </w:rPr>
        <w:t>BBB</w:t>
      </w:r>
      <w:r w:rsidRPr="000A7CAA">
        <w:rPr>
          <w:rFonts w:hint="eastAsia"/>
          <w:bCs/>
          <w:sz w:val="24"/>
          <w:szCs w:val="20"/>
        </w:rPr>
        <w:t>以上（含</w:t>
      </w:r>
      <w:r w:rsidRPr="000A7CAA">
        <w:rPr>
          <w:rFonts w:hint="eastAsia"/>
          <w:bCs/>
          <w:sz w:val="24"/>
          <w:szCs w:val="20"/>
        </w:rPr>
        <w:t>BBB</w:t>
      </w:r>
      <w:r w:rsidRPr="000A7CAA">
        <w:rPr>
          <w:rFonts w:hint="eastAsia"/>
          <w:bCs/>
          <w:sz w:val="24"/>
          <w:szCs w:val="20"/>
        </w:rPr>
        <w:t>）的资产支持证券。基金持有资产支持证券期间，如果其信用等级下降、不再符合投资标准，应在评级报告发布之日起</w:t>
      </w:r>
      <w:r w:rsidRPr="000A7CAA">
        <w:rPr>
          <w:rFonts w:hint="eastAsia"/>
          <w:bCs/>
          <w:sz w:val="24"/>
          <w:szCs w:val="20"/>
        </w:rPr>
        <w:t>3</w:t>
      </w:r>
      <w:r w:rsidRPr="000A7CAA">
        <w:rPr>
          <w:rFonts w:hint="eastAsia"/>
          <w:bCs/>
          <w:sz w:val="24"/>
          <w:szCs w:val="20"/>
        </w:rPr>
        <w:t>个月内予以全部卖出；</w:t>
      </w:r>
    </w:p>
    <w:p w14:paraId="57B6D1A4" w14:textId="77777777" w:rsidR="00DA4E3A" w:rsidRPr="000A7CAA" w:rsidRDefault="00DA4E3A" w:rsidP="000A7CAA">
      <w:pPr>
        <w:spacing w:line="360" w:lineRule="auto"/>
        <w:ind w:firstLineChars="200" w:firstLine="480"/>
        <w:rPr>
          <w:bCs/>
          <w:sz w:val="24"/>
          <w:szCs w:val="20"/>
        </w:rPr>
      </w:pPr>
      <w:r w:rsidRPr="000A7CAA">
        <w:rPr>
          <w:rFonts w:hint="eastAsia"/>
          <w:bCs/>
          <w:sz w:val="24"/>
          <w:szCs w:val="20"/>
        </w:rPr>
        <w:t>8</w:t>
      </w:r>
      <w:r w:rsidRPr="000A7CAA">
        <w:rPr>
          <w:rFonts w:hint="eastAsia"/>
          <w:bCs/>
          <w:sz w:val="24"/>
          <w:szCs w:val="20"/>
        </w:rPr>
        <w:t>）基金财产参与股票发行申购，本基金所申报的金额不超过本基金的总资产，本基金所申报的股票数量不超过拟发行股票公司本次发行股票的总量；</w:t>
      </w:r>
    </w:p>
    <w:p w14:paraId="1B95673C" w14:textId="77777777" w:rsidR="00DA4E3A" w:rsidRPr="000A7CAA" w:rsidRDefault="00DA4E3A" w:rsidP="000A7CAA">
      <w:pPr>
        <w:spacing w:line="360" w:lineRule="auto"/>
        <w:ind w:firstLineChars="200" w:firstLine="480"/>
        <w:rPr>
          <w:bCs/>
          <w:sz w:val="24"/>
          <w:szCs w:val="20"/>
        </w:rPr>
      </w:pPr>
      <w:r w:rsidRPr="000A7CAA">
        <w:rPr>
          <w:rFonts w:hint="eastAsia"/>
          <w:bCs/>
          <w:sz w:val="24"/>
          <w:szCs w:val="20"/>
        </w:rPr>
        <w:t>9</w:t>
      </w:r>
      <w:r w:rsidRPr="000A7CAA">
        <w:rPr>
          <w:rFonts w:hint="eastAsia"/>
          <w:bCs/>
          <w:sz w:val="24"/>
          <w:szCs w:val="20"/>
        </w:rPr>
        <w:t>）本基金主动投资于流动性受限资产的市值合计不得超过基金资产净值的</w:t>
      </w:r>
      <w:r w:rsidRPr="000A7CAA">
        <w:rPr>
          <w:rFonts w:hint="eastAsia"/>
          <w:bCs/>
          <w:sz w:val="24"/>
          <w:szCs w:val="20"/>
        </w:rPr>
        <w:t>15%</w:t>
      </w:r>
      <w:r w:rsidRPr="000A7CAA">
        <w:rPr>
          <w:rFonts w:hint="eastAsia"/>
          <w:bCs/>
          <w:sz w:val="24"/>
          <w:szCs w:val="20"/>
        </w:rPr>
        <w:t>；因证券市场波动、上市公司股票停牌、基金规模变动等基金管理人之外的因素致使基金不符合前款所规定比例限制的，基金管理人不得主动新增流动性受</w:t>
      </w:r>
      <w:r w:rsidRPr="000A7CAA">
        <w:rPr>
          <w:rFonts w:hint="eastAsia"/>
          <w:bCs/>
          <w:sz w:val="24"/>
          <w:szCs w:val="20"/>
        </w:rPr>
        <w:lastRenderedPageBreak/>
        <w:t>限资产的投资；</w:t>
      </w:r>
    </w:p>
    <w:p w14:paraId="4DA621E4" w14:textId="77777777" w:rsidR="00DA4E3A" w:rsidRPr="000A7CAA" w:rsidRDefault="00DA4E3A" w:rsidP="000A7CAA">
      <w:pPr>
        <w:spacing w:line="360" w:lineRule="auto"/>
        <w:ind w:firstLineChars="200" w:firstLine="480"/>
        <w:rPr>
          <w:bCs/>
          <w:sz w:val="24"/>
          <w:szCs w:val="20"/>
        </w:rPr>
      </w:pPr>
      <w:r w:rsidRPr="000A7CAA">
        <w:rPr>
          <w:rFonts w:hint="eastAsia"/>
          <w:bCs/>
          <w:sz w:val="24"/>
          <w:szCs w:val="20"/>
        </w:rPr>
        <w:t>10</w:t>
      </w:r>
      <w:r w:rsidRPr="000A7CAA">
        <w:rPr>
          <w:rFonts w:hint="eastAsia"/>
          <w:bCs/>
          <w:sz w:val="24"/>
          <w:szCs w:val="20"/>
        </w:rPr>
        <w:t>）本基金与私募类</w:t>
      </w:r>
      <w:proofErr w:type="gramStart"/>
      <w:r w:rsidRPr="000A7CAA">
        <w:rPr>
          <w:rFonts w:hint="eastAsia"/>
          <w:bCs/>
          <w:sz w:val="24"/>
          <w:szCs w:val="20"/>
        </w:rPr>
        <w:t>证券资管产品</w:t>
      </w:r>
      <w:proofErr w:type="gramEnd"/>
      <w:r w:rsidRPr="000A7CAA">
        <w:rPr>
          <w:rFonts w:hint="eastAsia"/>
          <w:bCs/>
          <w:sz w:val="24"/>
          <w:szCs w:val="20"/>
        </w:rPr>
        <w:t>及中国证监会认定的其他主体为交易对手开展逆回购交易的，可接受质押品的资质要求应当与基金合同约定的投资范围保持一致；</w:t>
      </w:r>
    </w:p>
    <w:p w14:paraId="796F1166" w14:textId="77777777" w:rsidR="00DA4E3A" w:rsidRPr="000A7CAA" w:rsidRDefault="00DA4E3A" w:rsidP="000A7CAA">
      <w:pPr>
        <w:spacing w:line="360" w:lineRule="auto"/>
        <w:ind w:firstLineChars="200" w:firstLine="480"/>
        <w:rPr>
          <w:bCs/>
          <w:sz w:val="24"/>
          <w:szCs w:val="20"/>
        </w:rPr>
      </w:pPr>
      <w:r w:rsidRPr="000A7CAA">
        <w:rPr>
          <w:rFonts w:hint="eastAsia"/>
          <w:bCs/>
          <w:sz w:val="24"/>
          <w:szCs w:val="20"/>
        </w:rPr>
        <w:t>11</w:t>
      </w:r>
      <w:r w:rsidRPr="000A7CAA">
        <w:rPr>
          <w:rFonts w:hint="eastAsia"/>
          <w:bCs/>
          <w:sz w:val="24"/>
          <w:szCs w:val="20"/>
        </w:rPr>
        <w:t>）本基金资产总值不超过基金资产净值的</w:t>
      </w:r>
      <w:r w:rsidRPr="000A7CAA">
        <w:rPr>
          <w:rFonts w:hint="eastAsia"/>
          <w:bCs/>
          <w:sz w:val="24"/>
          <w:szCs w:val="20"/>
        </w:rPr>
        <w:t>140%</w:t>
      </w:r>
      <w:r w:rsidRPr="000A7CAA">
        <w:rPr>
          <w:rFonts w:hint="eastAsia"/>
          <w:bCs/>
          <w:sz w:val="24"/>
          <w:szCs w:val="20"/>
        </w:rPr>
        <w:t>；</w:t>
      </w:r>
    </w:p>
    <w:p w14:paraId="34FB73A3" w14:textId="77777777" w:rsidR="00DA4E3A" w:rsidRPr="000A7CAA" w:rsidRDefault="00DA4E3A" w:rsidP="000A7CAA">
      <w:pPr>
        <w:spacing w:line="360" w:lineRule="auto"/>
        <w:ind w:firstLineChars="200" w:firstLine="480"/>
        <w:rPr>
          <w:bCs/>
          <w:sz w:val="24"/>
          <w:szCs w:val="20"/>
        </w:rPr>
      </w:pPr>
      <w:r w:rsidRPr="000A7CAA">
        <w:rPr>
          <w:rFonts w:hint="eastAsia"/>
          <w:bCs/>
          <w:sz w:val="24"/>
          <w:szCs w:val="20"/>
        </w:rPr>
        <w:t>12</w:t>
      </w:r>
      <w:r w:rsidRPr="000A7CAA">
        <w:rPr>
          <w:rFonts w:hint="eastAsia"/>
          <w:bCs/>
          <w:sz w:val="24"/>
          <w:szCs w:val="20"/>
        </w:rPr>
        <w:t>）本基金参与股指期货交易，应当符合下列投资限制：</w:t>
      </w:r>
    </w:p>
    <w:p w14:paraId="2D8FF82D" w14:textId="77777777" w:rsidR="00DA4E3A" w:rsidRPr="000A7CAA" w:rsidRDefault="00DA4E3A" w:rsidP="00DA4E3A">
      <w:pPr>
        <w:spacing w:line="360" w:lineRule="auto"/>
        <w:ind w:firstLineChars="200" w:firstLine="480"/>
        <w:rPr>
          <w:bCs/>
          <w:sz w:val="24"/>
          <w:szCs w:val="20"/>
        </w:rPr>
      </w:pPr>
      <w:r w:rsidRPr="000A7CAA">
        <w:rPr>
          <w:rFonts w:hint="eastAsia"/>
          <w:bCs/>
          <w:sz w:val="24"/>
          <w:szCs w:val="20"/>
        </w:rPr>
        <w:t>①本基金在任何交易日日终，持有的买入股指期货合约价值，不得超过基金资产净值的</w:t>
      </w:r>
      <w:r w:rsidRPr="000A7CAA">
        <w:rPr>
          <w:rFonts w:hint="eastAsia"/>
          <w:bCs/>
          <w:sz w:val="24"/>
          <w:szCs w:val="20"/>
        </w:rPr>
        <w:t>10%</w:t>
      </w:r>
      <w:r w:rsidRPr="000A7CAA">
        <w:rPr>
          <w:rFonts w:hint="eastAsia"/>
          <w:bCs/>
          <w:sz w:val="24"/>
          <w:szCs w:val="20"/>
        </w:rPr>
        <w:t>；</w:t>
      </w:r>
    </w:p>
    <w:p w14:paraId="0730A686" w14:textId="77777777" w:rsidR="00DA4E3A" w:rsidRPr="000A7CAA" w:rsidRDefault="00DA4E3A" w:rsidP="00DA4E3A">
      <w:pPr>
        <w:spacing w:line="360" w:lineRule="auto"/>
        <w:ind w:firstLineChars="200" w:firstLine="480"/>
        <w:rPr>
          <w:bCs/>
          <w:sz w:val="24"/>
          <w:szCs w:val="20"/>
        </w:rPr>
      </w:pPr>
      <w:r w:rsidRPr="000A7CAA">
        <w:rPr>
          <w:rFonts w:hint="eastAsia"/>
          <w:bCs/>
          <w:sz w:val="24"/>
          <w:szCs w:val="20"/>
        </w:rPr>
        <w:t>②本基金在任何交易日日终，持有的买入股指期货合约价值与有价证券市值之和，不得超过基金资产净值的</w:t>
      </w:r>
      <w:r w:rsidRPr="000A7CAA">
        <w:rPr>
          <w:rFonts w:hint="eastAsia"/>
          <w:bCs/>
          <w:sz w:val="24"/>
          <w:szCs w:val="20"/>
        </w:rPr>
        <w:t>100%</w:t>
      </w:r>
      <w:r w:rsidRPr="000A7CAA">
        <w:rPr>
          <w:rFonts w:hint="eastAsia"/>
          <w:bCs/>
          <w:sz w:val="24"/>
          <w:szCs w:val="20"/>
        </w:rPr>
        <w:t>，其中，有价证券指股票、债券（不含到期日在一年以内的政府债券）、资产支持证券、买入返售金融资产（不含质押式回购）等；</w:t>
      </w:r>
    </w:p>
    <w:p w14:paraId="707123CA" w14:textId="77777777" w:rsidR="00DA4E3A" w:rsidRPr="000A7CAA" w:rsidRDefault="00DA4E3A" w:rsidP="00DA4E3A">
      <w:pPr>
        <w:spacing w:line="360" w:lineRule="auto"/>
        <w:ind w:firstLineChars="200" w:firstLine="480"/>
        <w:rPr>
          <w:bCs/>
          <w:sz w:val="24"/>
          <w:szCs w:val="20"/>
        </w:rPr>
      </w:pPr>
      <w:r w:rsidRPr="000A7CAA">
        <w:rPr>
          <w:rFonts w:hint="eastAsia"/>
          <w:bCs/>
          <w:sz w:val="24"/>
          <w:szCs w:val="20"/>
        </w:rPr>
        <w:t>③本基金在任何交易日日终，持有的卖出股指期货合约价值不得超过基金持有的股票总市值的</w:t>
      </w:r>
      <w:r w:rsidRPr="000A7CAA">
        <w:rPr>
          <w:rFonts w:hint="eastAsia"/>
          <w:bCs/>
          <w:sz w:val="24"/>
          <w:szCs w:val="20"/>
        </w:rPr>
        <w:t>20%</w:t>
      </w:r>
      <w:r w:rsidRPr="000A7CAA">
        <w:rPr>
          <w:rFonts w:hint="eastAsia"/>
          <w:bCs/>
          <w:sz w:val="24"/>
          <w:szCs w:val="20"/>
        </w:rPr>
        <w:t>；</w:t>
      </w:r>
    </w:p>
    <w:p w14:paraId="3F76F6AB" w14:textId="77777777" w:rsidR="00DA4E3A" w:rsidRPr="000A7CAA" w:rsidRDefault="00DA4E3A" w:rsidP="00DA4E3A">
      <w:pPr>
        <w:spacing w:line="360" w:lineRule="auto"/>
        <w:ind w:firstLineChars="200" w:firstLine="480"/>
        <w:rPr>
          <w:bCs/>
          <w:sz w:val="24"/>
          <w:szCs w:val="20"/>
        </w:rPr>
      </w:pPr>
      <w:r w:rsidRPr="000A7CAA">
        <w:rPr>
          <w:rFonts w:hint="eastAsia"/>
          <w:bCs/>
          <w:sz w:val="24"/>
          <w:szCs w:val="20"/>
        </w:rPr>
        <w:t>④本基金所持有的股票市值和买入、卖出股指期货合约价值，合计（轧差计算）应当符合基金合同关于股票投资比例的有关约定；</w:t>
      </w:r>
    </w:p>
    <w:p w14:paraId="51E1C261" w14:textId="77777777" w:rsidR="00DA4E3A" w:rsidRPr="000A7CAA" w:rsidRDefault="00DA4E3A" w:rsidP="000A7CAA">
      <w:pPr>
        <w:spacing w:line="360" w:lineRule="auto"/>
        <w:ind w:firstLineChars="200" w:firstLine="480"/>
        <w:rPr>
          <w:bCs/>
          <w:sz w:val="24"/>
          <w:szCs w:val="20"/>
        </w:rPr>
      </w:pPr>
      <w:r w:rsidRPr="000A7CAA">
        <w:rPr>
          <w:rFonts w:hint="eastAsia"/>
          <w:bCs/>
          <w:sz w:val="24"/>
          <w:szCs w:val="20"/>
        </w:rPr>
        <w:t>⑤本基金在任何交易日内交易（不包括平仓）的股指期货合约的成交金额不得超过上一交易日基金资产净值的</w:t>
      </w:r>
      <w:r w:rsidRPr="000A7CAA">
        <w:rPr>
          <w:rFonts w:hint="eastAsia"/>
          <w:bCs/>
          <w:sz w:val="24"/>
          <w:szCs w:val="20"/>
        </w:rPr>
        <w:t>20%</w:t>
      </w:r>
      <w:r w:rsidRPr="000A7CAA">
        <w:rPr>
          <w:rFonts w:hint="eastAsia"/>
          <w:bCs/>
          <w:sz w:val="24"/>
          <w:szCs w:val="20"/>
        </w:rPr>
        <w:t>；</w:t>
      </w:r>
    </w:p>
    <w:p w14:paraId="5CEAEF49" w14:textId="77777777" w:rsidR="00DA4E3A" w:rsidRPr="000A7CAA" w:rsidRDefault="00DA4E3A" w:rsidP="00DA4E3A">
      <w:pPr>
        <w:spacing w:line="360" w:lineRule="auto"/>
        <w:ind w:firstLineChars="200" w:firstLine="480"/>
        <w:rPr>
          <w:bCs/>
          <w:sz w:val="24"/>
          <w:szCs w:val="20"/>
        </w:rPr>
      </w:pPr>
      <w:r w:rsidRPr="000A7CAA">
        <w:rPr>
          <w:rFonts w:hint="eastAsia"/>
          <w:bCs/>
          <w:sz w:val="24"/>
          <w:szCs w:val="20"/>
        </w:rPr>
        <w:t>13</w:t>
      </w:r>
      <w:r w:rsidRPr="000A7CAA">
        <w:rPr>
          <w:rFonts w:hint="eastAsia"/>
          <w:bCs/>
          <w:sz w:val="24"/>
          <w:szCs w:val="20"/>
        </w:rPr>
        <w:t>）本基金参与股票期权交易，应当符合下列投资限制：</w:t>
      </w:r>
    </w:p>
    <w:p w14:paraId="3BEA9A83" w14:textId="77777777" w:rsidR="00DA4E3A" w:rsidRPr="000A7CAA" w:rsidRDefault="00DA4E3A" w:rsidP="00DA4E3A">
      <w:pPr>
        <w:spacing w:line="360" w:lineRule="auto"/>
        <w:ind w:firstLineChars="200" w:firstLine="480"/>
        <w:rPr>
          <w:bCs/>
          <w:sz w:val="24"/>
          <w:szCs w:val="20"/>
        </w:rPr>
      </w:pPr>
      <w:r w:rsidRPr="000A7CAA">
        <w:rPr>
          <w:rFonts w:hint="eastAsia"/>
          <w:bCs/>
          <w:sz w:val="24"/>
          <w:szCs w:val="20"/>
        </w:rPr>
        <w:t>①基金因未平仓的期权合约支付和收取的权利金总额不得超过基金资产净值的</w:t>
      </w:r>
      <w:r w:rsidRPr="000A7CAA">
        <w:rPr>
          <w:rFonts w:hint="eastAsia"/>
          <w:bCs/>
          <w:sz w:val="24"/>
          <w:szCs w:val="20"/>
        </w:rPr>
        <w:t>10%</w:t>
      </w:r>
      <w:r w:rsidRPr="000A7CAA">
        <w:rPr>
          <w:rFonts w:hint="eastAsia"/>
          <w:bCs/>
          <w:sz w:val="24"/>
          <w:szCs w:val="20"/>
        </w:rPr>
        <w:t>；</w:t>
      </w:r>
    </w:p>
    <w:p w14:paraId="32366902" w14:textId="77777777" w:rsidR="00DA4E3A" w:rsidRPr="000A7CAA" w:rsidRDefault="00DA4E3A" w:rsidP="00DA4E3A">
      <w:pPr>
        <w:spacing w:line="360" w:lineRule="auto"/>
        <w:ind w:firstLineChars="200" w:firstLine="480"/>
        <w:rPr>
          <w:bCs/>
          <w:sz w:val="24"/>
          <w:szCs w:val="20"/>
        </w:rPr>
      </w:pPr>
      <w:r w:rsidRPr="000A7CAA">
        <w:rPr>
          <w:rFonts w:hint="eastAsia"/>
          <w:bCs/>
          <w:sz w:val="24"/>
          <w:szCs w:val="20"/>
        </w:rPr>
        <w:t>②开仓卖出认购期权的，应持有足额标的证券；开仓卖出认沽期权的，应持有合约行权所需的全额现金或交易所规则认可的可冲抵期权保证金的现金等价物；</w:t>
      </w:r>
    </w:p>
    <w:p w14:paraId="6C674E43" w14:textId="77777777" w:rsidR="00DA4E3A" w:rsidRPr="000A7CAA" w:rsidRDefault="00DA4E3A" w:rsidP="00DA4E3A">
      <w:pPr>
        <w:spacing w:line="360" w:lineRule="auto"/>
        <w:ind w:firstLineChars="200" w:firstLine="480"/>
        <w:rPr>
          <w:bCs/>
          <w:sz w:val="24"/>
          <w:szCs w:val="20"/>
        </w:rPr>
      </w:pPr>
      <w:r w:rsidRPr="000A7CAA">
        <w:rPr>
          <w:rFonts w:hint="eastAsia"/>
          <w:bCs/>
          <w:sz w:val="24"/>
          <w:szCs w:val="20"/>
        </w:rPr>
        <w:t>③未平仓的期权合约面值不得超过基金资产净值的</w:t>
      </w:r>
      <w:r w:rsidRPr="000A7CAA">
        <w:rPr>
          <w:rFonts w:hint="eastAsia"/>
          <w:bCs/>
          <w:sz w:val="24"/>
          <w:szCs w:val="20"/>
        </w:rPr>
        <w:t>20%</w:t>
      </w:r>
      <w:r w:rsidRPr="000A7CAA">
        <w:rPr>
          <w:rFonts w:hint="eastAsia"/>
          <w:bCs/>
          <w:sz w:val="24"/>
          <w:szCs w:val="20"/>
        </w:rPr>
        <w:t>。其中，合约面值按照行权价乘以合约乘数计算；</w:t>
      </w:r>
    </w:p>
    <w:p w14:paraId="523246B1" w14:textId="77777777" w:rsidR="00DA4E3A" w:rsidRPr="000A7CAA" w:rsidRDefault="00DA4E3A" w:rsidP="00DA4E3A">
      <w:pPr>
        <w:spacing w:line="360" w:lineRule="auto"/>
        <w:ind w:firstLineChars="200" w:firstLine="480"/>
        <w:rPr>
          <w:bCs/>
          <w:sz w:val="24"/>
          <w:szCs w:val="20"/>
        </w:rPr>
      </w:pPr>
      <w:r w:rsidRPr="000A7CAA">
        <w:rPr>
          <w:rFonts w:hint="eastAsia"/>
          <w:bCs/>
          <w:sz w:val="24"/>
          <w:szCs w:val="20"/>
        </w:rPr>
        <w:t>14</w:t>
      </w:r>
      <w:r w:rsidRPr="000A7CAA">
        <w:rPr>
          <w:rFonts w:hint="eastAsia"/>
          <w:bCs/>
          <w:sz w:val="24"/>
          <w:szCs w:val="20"/>
        </w:rPr>
        <w:t>）本基金参与转融通证券出借业务的，应当符合下列要求：</w:t>
      </w:r>
    </w:p>
    <w:p w14:paraId="6DCED2EF" w14:textId="77777777" w:rsidR="00DA4E3A" w:rsidRPr="000A7CAA" w:rsidRDefault="00DA4E3A" w:rsidP="00DA4E3A">
      <w:pPr>
        <w:spacing w:line="360" w:lineRule="auto"/>
        <w:ind w:firstLineChars="200" w:firstLine="480"/>
        <w:rPr>
          <w:bCs/>
          <w:sz w:val="24"/>
          <w:szCs w:val="20"/>
        </w:rPr>
      </w:pPr>
      <w:r w:rsidRPr="000A7CAA">
        <w:rPr>
          <w:rFonts w:hint="eastAsia"/>
          <w:bCs/>
          <w:sz w:val="24"/>
          <w:szCs w:val="20"/>
        </w:rPr>
        <w:t>①本基金在任何交易日日终，参与转融通证券出借业务的资产不得超过基金资产净值的</w:t>
      </w:r>
      <w:r w:rsidRPr="000A7CAA">
        <w:rPr>
          <w:rFonts w:hint="eastAsia"/>
          <w:bCs/>
          <w:sz w:val="24"/>
          <w:szCs w:val="20"/>
        </w:rPr>
        <w:t>30%</w:t>
      </w:r>
      <w:r w:rsidRPr="000A7CAA">
        <w:rPr>
          <w:rFonts w:hint="eastAsia"/>
          <w:bCs/>
          <w:sz w:val="24"/>
          <w:szCs w:val="20"/>
        </w:rPr>
        <w:t>，其中出借期限在</w:t>
      </w:r>
      <w:r w:rsidRPr="000A7CAA">
        <w:rPr>
          <w:rFonts w:hint="eastAsia"/>
          <w:bCs/>
          <w:sz w:val="24"/>
          <w:szCs w:val="20"/>
        </w:rPr>
        <w:t>10</w:t>
      </w:r>
      <w:r w:rsidRPr="000A7CAA">
        <w:rPr>
          <w:rFonts w:hint="eastAsia"/>
          <w:bCs/>
          <w:sz w:val="24"/>
          <w:szCs w:val="20"/>
        </w:rPr>
        <w:t>个交易日以上的出借证券应纳入《流动性</w:t>
      </w:r>
      <w:r w:rsidRPr="000A7CAA">
        <w:rPr>
          <w:rFonts w:hint="eastAsia"/>
          <w:bCs/>
          <w:sz w:val="24"/>
          <w:szCs w:val="20"/>
        </w:rPr>
        <w:lastRenderedPageBreak/>
        <w:t>风险管理规定》所述流动性受限证券的范围；</w:t>
      </w:r>
    </w:p>
    <w:p w14:paraId="327F0479" w14:textId="77777777" w:rsidR="00DA4E3A" w:rsidRPr="000A7CAA" w:rsidRDefault="00DA4E3A" w:rsidP="00DA4E3A">
      <w:pPr>
        <w:spacing w:line="360" w:lineRule="auto"/>
        <w:ind w:firstLineChars="200" w:firstLine="480"/>
        <w:rPr>
          <w:bCs/>
          <w:sz w:val="24"/>
          <w:szCs w:val="20"/>
        </w:rPr>
      </w:pPr>
      <w:r w:rsidRPr="000A7CAA">
        <w:rPr>
          <w:rFonts w:hint="eastAsia"/>
          <w:bCs/>
          <w:sz w:val="24"/>
          <w:szCs w:val="20"/>
        </w:rPr>
        <w:t>②本基金在任何交易日日终，参与出借业务的单只证券不得超过基金持有该证券总量的</w:t>
      </w:r>
      <w:r w:rsidRPr="000A7CAA">
        <w:rPr>
          <w:rFonts w:hint="eastAsia"/>
          <w:bCs/>
          <w:sz w:val="24"/>
          <w:szCs w:val="20"/>
        </w:rPr>
        <w:t>50%</w:t>
      </w:r>
      <w:r w:rsidRPr="000A7CAA">
        <w:rPr>
          <w:rFonts w:hint="eastAsia"/>
          <w:bCs/>
          <w:sz w:val="24"/>
          <w:szCs w:val="20"/>
        </w:rPr>
        <w:t>；</w:t>
      </w:r>
    </w:p>
    <w:p w14:paraId="4DDB744B" w14:textId="77777777" w:rsidR="00DA4E3A" w:rsidRPr="000A7CAA" w:rsidRDefault="00DA4E3A" w:rsidP="00DA4E3A">
      <w:pPr>
        <w:spacing w:line="360" w:lineRule="auto"/>
        <w:ind w:firstLineChars="200" w:firstLine="480"/>
        <w:rPr>
          <w:bCs/>
          <w:sz w:val="24"/>
          <w:szCs w:val="20"/>
        </w:rPr>
      </w:pPr>
      <w:r w:rsidRPr="000A7CAA">
        <w:rPr>
          <w:rFonts w:hint="eastAsia"/>
          <w:bCs/>
          <w:sz w:val="24"/>
          <w:szCs w:val="20"/>
        </w:rPr>
        <w:t>③证券出借的平均剩余期限不得超过</w:t>
      </w:r>
      <w:r w:rsidRPr="000A7CAA">
        <w:rPr>
          <w:rFonts w:hint="eastAsia"/>
          <w:bCs/>
          <w:sz w:val="24"/>
          <w:szCs w:val="20"/>
        </w:rPr>
        <w:t>30</w:t>
      </w:r>
      <w:r w:rsidRPr="000A7CAA">
        <w:rPr>
          <w:rFonts w:hint="eastAsia"/>
          <w:bCs/>
          <w:sz w:val="24"/>
          <w:szCs w:val="20"/>
        </w:rPr>
        <w:t>天，平均剩余期限按市值加权平均计算；</w:t>
      </w:r>
    </w:p>
    <w:p w14:paraId="77092F05" w14:textId="77777777" w:rsidR="00DA4E3A" w:rsidRPr="000A7CAA" w:rsidRDefault="00DA4E3A" w:rsidP="00DA4E3A">
      <w:pPr>
        <w:spacing w:line="360" w:lineRule="auto"/>
        <w:ind w:firstLineChars="200" w:firstLine="480"/>
        <w:rPr>
          <w:bCs/>
          <w:sz w:val="24"/>
          <w:szCs w:val="20"/>
        </w:rPr>
      </w:pPr>
      <w:r w:rsidRPr="000A7CAA">
        <w:rPr>
          <w:rFonts w:hint="eastAsia"/>
          <w:bCs/>
          <w:sz w:val="24"/>
          <w:szCs w:val="20"/>
        </w:rPr>
        <w:t>④最近</w:t>
      </w:r>
      <w:r w:rsidRPr="000A7CAA">
        <w:rPr>
          <w:rFonts w:hint="eastAsia"/>
          <w:bCs/>
          <w:sz w:val="24"/>
          <w:szCs w:val="20"/>
        </w:rPr>
        <w:t>6</w:t>
      </w:r>
      <w:r w:rsidRPr="000A7CAA">
        <w:rPr>
          <w:rFonts w:hint="eastAsia"/>
          <w:bCs/>
          <w:sz w:val="24"/>
          <w:szCs w:val="20"/>
        </w:rPr>
        <w:t>个月内日均基金资产净值不得低于</w:t>
      </w:r>
      <w:r w:rsidRPr="000A7CAA">
        <w:rPr>
          <w:rFonts w:hint="eastAsia"/>
          <w:bCs/>
          <w:sz w:val="24"/>
          <w:szCs w:val="20"/>
        </w:rPr>
        <w:t>2</w:t>
      </w:r>
      <w:r w:rsidRPr="000A7CAA">
        <w:rPr>
          <w:rFonts w:hint="eastAsia"/>
          <w:bCs/>
          <w:sz w:val="24"/>
          <w:szCs w:val="20"/>
        </w:rPr>
        <w:t>亿元；</w:t>
      </w:r>
    </w:p>
    <w:p w14:paraId="365DC17D" w14:textId="77777777" w:rsidR="00DA4E3A" w:rsidRPr="000A7CAA" w:rsidRDefault="00DA4E3A" w:rsidP="00DA4E3A">
      <w:pPr>
        <w:spacing w:line="360" w:lineRule="auto"/>
        <w:ind w:firstLineChars="200" w:firstLine="480"/>
        <w:rPr>
          <w:bCs/>
          <w:sz w:val="24"/>
          <w:szCs w:val="20"/>
        </w:rPr>
      </w:pPr>
      <w:r w:rsidRPr="000A7CAA">
        <w:rPr>
          <w:rFonts w:hint="eastAsia"/>
          <w:bCs/>
          <w:sz w:val="24"/>
          <w:szCs w:val="20"/>
        </w:rPr>
        <w:t>15</w:t>
      </w:r>
      <w:r w:rsidRPr="000A7CAA">
        <w:rPr>
          <w:rFonts w:hint="eastAsia"/>
          <w:bCs/>
          <w:sz w:val="24"/>
          <w:szCs w:val="20"/>
        </w:rPr>
        <w:t>）本基金投资存托凭证的比例限制依照境内上市交易的股票执行，与境内上市交易的股票合并计算，法律法规或监管部门另有要求的除外</w:t>
      </w:r>
      <w:r w:rsidR="00CA3CA2">
        <w:rPr>
          <w:rFonts w:hint="eastAsia"/>
          <w:bCs/>
          <w:sz w:val="24"/>
          <w:szCs w:val="20"/>
        </w:rPr>
        <w:t>。</w:t>
      </w:r>
    </w:p>
    <w:p w14:paraId="45D496D3"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3</w:t>
      </w:r>
      <w:r w:rsidRPr="000A7CAA">
        <w:rPr>
          <w:rFonts w:hint="eastAsia"/>
          <w:bCs/>
          <w:sz w:val="24"/>
          <w:szCs w:val="20"/>
        </w:rPr>
        <w:t>）法规允许的基金投资比例调整期限</w:t>
      </w:r>
    </w:p>
    <w:p w14:paraId="07AB0242" w14:textId="77777777" w:rsidR="001B1A1D" w:rsidRPr="000A7CAA" w:rsidRDefault="001B1A1D" w:rsidP="001B1A1D">
      <w:pPr>
        <w:spacing w:line="360" w:lineRule="auto"/>
        <w:ind w:firstLineChars="200" w:firstLine="480"/>
        <w:rPr>
          <w:bCs/>
          <w:sz w:val="24"/>
          <w:szCs w:val="20"/>
        </w:rPr>
      </w:pPr>
      <w:r w:rsidRPr="000A7CAA">
        <w:rPr>
          <w:rFonts w:hint="eastAsia"/>
          <w:bCs/>
          <w:sz w:val="24"/>
          <w:szCs w:val="20"/>
        </w:rPr>
        <w:t>因证券</w:t>
      </w:r>
      <w:r w:rsidRPr="000A7CAA">
        <w:rPr>
          <w:rFonts w:hint="eastAsia"/>
          <w:bCs/>
          <w:sz w:val="24"/>
          <w:szCs w:val="20"/>
        </w:rPr>
        <w:t>/</w:t>
      </w:r>
      <w:r w:rsidRPr="000A7CAA">
        <w:rPr>
          <w:rFonts w:hint="eastAsia"/>
          <w:bCs/>
          <w:sz w:val="24"/>
          <w:szCs w:val="20"/>
        </w:rPr>
        <w:t>期货市场波动、证券发行人合并、基金规模变动、标的指数成份股调整、标的指数成份股流动性限制、目标</w:t>
      </w:r>
      <w:r w:rsidRPr="000A7CAA">
        <w:rPr>
          <w:rFonts w:hint="eastAsia"/>
          <w:bCs/>
          <w:sz w:val="24"/>
          <w:szCs w:val="20"/>
        </w:rPr>
        <w:t>ETF</w:t>
      </w:r>
      <w:r w:rsidRPr="000A7CAA">
        <w:rPr>
          <w:rFonts w:hint="eastAsia"/>
          <w:bCs/>
          <w:sz w:val="24"/>
          <w:szCs w:val="20"/>
        </w:rPr>
        <w:t>暂停申购、赎回或二级市场交易停牌等基金管理人之外的因素致使基金投资比例不符合上述第</w:t>
      </w:r>
      <w:r w:rsidRPr="000A7CAA">
        <w:rPr>
          <w:rFonts w:hint="eastAsia"/>
          <w:bCs/>
          <w:sz w:val="24"/>
          <w:szCs w:val="20"/>
        </w:rPr>
        <w:t>1</w:t>
      </w:r>
      <w:r w:rsidRPr="000A7CAA">
        <w:rPr>
          <w:rFonts w:hint="eastAsia"/>
          <w:bCs/>
          <w:sz w:val="24"/>
          <w:szCs w:val="20"/>
        </w:rPr>
        <w:t>）项规定投资比例的，基金管理人应当在</w:t>
      </w:r>
      <w:r w:rsidRPr="000A7CAA">
        <w:rPr>
          <w:rFonts w:hint="eastAsia"/>
          <w:bCs/>
          <w:sz w:val="24"/>
          <w:szCs w:val="20"/>
        </w:rPr>
        <w:t>20</w:t>
      </w:r>
      <w:r w:rsidRPr="000A7CAA">
        <w:rPr>
          <w:rFonts w:hint="eastAsia"/>
          <w:bCs/>
          <w:sz w:val="24"/>
          <w:szCs w:val="20"/>
        </w:rPr>
        <w:t>个交易日内进行调整，但中国证监会规定的特殊情形除外；除上述第</w:t>
      </w:r>
      <w:r w:rsidRPr="000A7CAA">
        <w:rPr>
          <w:rFonts w:hint="eastAsia"/>
          <w:bCs/>
          <w:sz w:val="24"/>
          <w:szCs w:val="20"/>
        </w:rPr>
        <w:t>1</w:t>
      </w:r>
      <w:r w:rsidRPr="000A7CAA">
        <w:rPr>
          <w:rFonts w:hint="eastAsia"/>
          <w:bCs/>
          <w:sz w:val="24"/>
          <w:szCs w:val="20"/>
        </w:rPr>
        <w:t>）、</w:t>
      </w:r>
      <w:r w:rsidRPr="000A7CAA">
        <w:rPr>
          <w:rFonts w:hint="eastAsia"/>
          <w:bCs/>
          <w:sz w:val="24"/>
          <w:szCs w:val="20"/>
        </w:rPr>
        <w:t>2</w:t>
      </w:r>
      <w:r w:rsidRPr="000A7CAA">
        <w:rPr>
          <w:rFonts w:hint="eastAsia"/>
          <w:bCs/>
          <w:sz w:val="24"/>
          <w:szCs w:val="20"/>
        </w:rPr>
        <w:t>）、</w:t>
      </w:r>
      <w:r w:rsidRPr="000A7CAA">
        <w:rPr>
          <w:rFonts w:hint="eastAsia"/>
          <w:bCs/>
          <w:sz w:val="24"/>
          <w:szCs w:val="20"/>
        </w:rPr>
        <w:t>7</w:t>
      </w:r>
      <w:r w:rsidRPr="000A7CAA">
        <w:rPr>
          <w:rFonts w:hint="eastAsia"/>
          <w:bCs/>
          <w:sz w:val="24"/>
          <w:szCs w:val="20"/>
        </w:rPr>
        <w:t>）、</w:t>
      </w:r>
      <w:r w:rsidRPr="000A7CAA">
        <w:rPr>
          <w:rFonts w:hint="eastAsia"/>
          <w:bCs/>
          <w:sz w:val="24"/>
          <w:szCs w:val="20"/>
        </w:rPr>
        <w:t>9</w:t>
      </w:r>
      <w:r w:rsidRPr="000A7CAA">
        <w:rPr>
          <w:rFonts w:hint="eastAsia"/>
          <w:bCs/>
          <w:sz w:val="24"/>
          <w:szCs w:val="20"/>
        </w:rPr>
        <w:t>）、</w:t>
      </w:r>
      <w:r w:rsidRPr="000A7CAA">
        <w:rPr>
          <w:rFonts w:hint="eastAsia"/>
          <w:bCs/>
          <w:sz w:val="24"/>
          <w:szCs w:val="20"/>
        </w:rPr>
        <w:t>10</w:t>
      </w:r>
      <w:r w:rsidRPr="000A7CAA">
        <w:rPr>
          <w:rFonts w:hint="eastAsia"/>
          <w:bCs/>
          <w:sz w:val="24"/>
          <w:szCs w:val="20"/>
        </w:rPr>
        <w:t>）、</w:t>
      </w:r>
      <w:r w:rsidRPr="000A7CAA">
        <w:rPr>
          <w:rFonts w:hint="eastAsia"/>
          <w:bCs/>
          <w:sz w:val="24"/>
          <w:szCs w:val="20"/>
        </w:rPr>
        <w:t>14</w:t>
      </w:r>
      <w:r w:rsidRPr="000A7CAA">
        <w:rPr>
          <w:rFonts w:hint="eastAsia"/>
          <w:bCs/>
          <w:sz w:val="24"/>
          <w:szCs w:val="20"/>
        </w:rPr>
        <w:t>）项另有约定外，因证券</w:t>
      </w:r>
      <w:r w:rsidRPr="000A7CAA">
        <w:rPr>
          <w:rFonts w:hint="eastAsia"/>
          <w:bCs/>
          <w:sz w:val="24"/>
          <w:szCs w:val="20"/>
        </w:rPr>
        <w:t>/</w:t>
      </w:r>
      <w:r w:rsidRPr="000A7CAA">
        <w:rPr>
          <w:rFonts w:hint="eastAsia"/>
          <w:bCs/>
          <w:sz w:val="24"/>
          <w:szCs w:val="20"/>
        </w:rPr>
        <w:t>期货市场波动、证券发行人合并、基金规模变动、标的指数成份股调整、标的指数成份股流动性限制、目标</w:t>
      </w:r>
      <w:r w:rsidRPr="000A7CAA">
        <w:rPr>
          <w:rFonts w:hint="eastAsia"/>
          <w:bCs/>
          <w:sz w:val="24"/>
          <w:szCs w:val="20"/>
        </w:rPr>
        <w:t xml:space="preserve"> ETF </w:t>
      </w:r>
      <w:r w:rsidRPr="000A7CAA">
        <w:rPr>
          <w:rFonts w:hint="eastAsia"/>
          <w:bCs/>
          <w:sz w:val="24"/>
          <w:szCs w:val="20"/>
        </w:rPr>
        <w:t>暂停申购、赎回或二级市场交易停牌等基金管理人之外的因素致使基金投资比例不符合上述规定投资比例的，基金管理人应当在</w:t>
      </w:r>
      <w:r w:rsidRPr="000A7CAA">
        <w:rPr>
          <w:rFonts w:hint="eastAsia"/>
          <w:bCs/>
          <w:sz w:val="24"/>
          <w:szCs w:val="20"/>
        </w:rPr>
        <w:t>10</w:t>
      </w:r>
      <w:r w:rsidRPr="000A7CAA">
        <w:rPr>
          <w:rFonts w:hint="eastAsia"/>
          <w:bCs/>
          <w:sz w:val="24"/>
          <w:szCs w:val="20"/>
        </w:rPr>
        <w:t>个交易日内进行调整，但中国证监会规定的特殊情形除外。法律法规另有规定的，从其规定。</w:t>
      </w:r>
    </w:p>
    <w:p w14:paraId="46825D24" w14:textId="77777777" w:rsidR="001B1A1D" w:rsidRPr="000A7CAA" w:rsidRDefault="001B1A1D" w:rsidP="001B1A1D">
      <w:pPr>
        <w:spacing w:line="360" w:lineRule="auto"/>
        <w:ind w:firstLineChars="200" w:firstLine="480"/>
        <w:rPr>
          <w:bCs/>
          <w:sz w:val="24"/>
          <w:szCs w:val="20"/>
        </w:rPr>
      </w:pPr>
      <w:r w:rsidRPr="000A7CAA">
        <w:rPr>
          <w:rFonts w:hint="eastAsia"/>
          <w:bCs/>
          <w:sz w:val="24"/>
          <w:szCs w:val="20"/>
        </w:rPr>
        <w:t>本基金参与转融通证券出借业务，因证券</w:t>
      </w:r>
      <w:r w:rsidRPr="000A7CAA">
        <w:rPr>
          <w:rFonts w:hint="eastAsia"/>
          <w:bCs/>
          <w:sz w:val="24"/>
          <w:szCs w:val="20"/>
        </w:rPr>
        <w:t>/</w:t>
      </w:r>
      <w:r w:rsidRPr="000A7CAA">
        <w:rPr>
          <w:rFonts w:hint="eastAsia"/>
          <w:bCs/>
          <w:sz w:val="24"/>
          <w:szCs w:val="20"/>
        </w:rPr>
        <w:t>期货市场波动、证券发行人合并、基金规模变动等基金管理人之外的因素致使基金投资不符合上述第</w:t>
      </w:r>
      <w:r w:rsidRPr="000A7CAA">
        <w:rPr>
          <w:rFonts w:hint="eastAsia"/>
          <w:bCs/>
          <w:sz w:val="24"/>
          <w:szCs w:val="20"/>
        </w:rPr>
        <w:t>14</w:t>
      </w:r>
      <w:r w:rsidRPr="000A7CAA">
        <w:rPr>
          <w:rFonts w:hint="eastAsia"/>
          <w:bCs/>
          <w:sz w:val="24"/>
          <w:szCs w:val="20"/>
        </w:rPr>
        <w:t>）项规定的，基金管理人不得新增出借业务。</w:t>
      </w:r>
    </w:p>
    <w:p w14:paraId="123C0CA4" w14:textId="77777777" w:rsidR="001B1A1D" w:rsidRPr="000A7CAA" w:rsidRDefault="001B1A1D" w:rsidP="001B1A1D">
      <w:pPr>
        <w:spacing w:line="360" w:lineRule="auto"/>
        <w:ind w:firstLineChars="200" w:firstLine="480"/>
        <w:rPr>
          <w:bCs/>
          <w:sz w:val="24"/>
          <w:szCs w:val="20"/>
        </w:rPr>
      </w:pPr>
      <w:r w:rsidRPr="000A7CAA">
        <w:rPr>
          <w:rFonts w:hint="eastAsia"/>
          <w:bCs/>
          <w:sz w:val="24"/>
          <w:szCs w:val="20"/>
        </w:rPr>
        <w:t>基金管理人应当自基金合同生效之日起</w:t>
      </w:r>
      <w:r w:rsidRPr="000A7CAA">
        <w:rPr>
          <w:rFonts w:hint="eastAsia"/>
          <w:bCs/>
          <w:sz w:val="24"/>
          <w:szCs w:val="20"/>
        </w:rPr>
        <w:t>6</w:t>
      </w:r>
      <w:r w:rsidRPr="000A7CAA">
        <w:rPr>
          <w:rFonts w:hint="eastAsia"/>
          <w:bCs/>
          <w:sz w:val="24"/>
          <w:szCs w:val="20"/>
        </w:rPr>
        <w:t>个月内使基金的投资组合比例符合基金合同的有关约定。在上述期间内，本基金的投资范围应当符合基金合同的约定。基金托管人对基金的投资的监督与检查自基金合同生效之日起开始。</w:t>
      </w:r>
    </w:p>
    <w:p w14:paraId="24BDABE6" w14:textId="77777777" w:rsidR="00244238" w:rsidRPr="000A7CAA" w:rsidRDefault="001B1A1D" w:rsidP="000A7CAA">
      <w:pPr>
        <w:spacing w:line="360" w:lineRule="auto"/>
        <w:ind w:firstLineChars="200" w:firstLine="480"/>
        <w:rPr>
          <w:bCs/>
          <w:sz w:val="24"/>
          <w:szCs w:val="20"/>
        </w:rPr>
      </w:pPr>
      <w:r w:rsidRPr="000A7CAA">
        <w:rPr>
          <w:rFonts w:hint="eastAsia"/>
          <w:bCs/>
          <w:sz w:val="24"/>
          <w:szCs w:val="20"/>
        </w:rPr>
        <w:t>法律法规或监管部门取消</w:t>
      </w:r>
      <w:r w:rsidR="00E7378B">
        <w:rPr>
          <w:rFonts w:hint="eastAsia"/>
          <w:bCs/>
          <w:sz w:val="24"/>
        </w:rPr>
        <w:t>或变更</w:t>
      </w:r>
      <w:r w:rsidRPr="000A7CAA">
        <w:rPr>
          <w:rFonts w:hint="eastAsia"/>
          <w:bCs/>
          <w:sz w:val="24"/>
          <w:szCs w:val="20"/>
        </w:rPr>
        <w:t>上述限制，如适用于本基金，基金管理人在履行适当程序后，则本基金投资不再受相关限制</w:t>
      </w:r>
      <w:r w:rsidR="00E7378B">
        <w:rPr>
          <w:rFonts w:hint="eastAsia"/>
          <w:bCs/>
          <w:sz w:val="24"/>
        </w:rPr>
        <w:t>或按变更后的规定执行</w:t>
      </w:r>
      <w:r w:rsidRPr="000A7CAA">
        <w:rPr>
          <w:rFonts w:hint="eastAsia"/>
          <w:bCs/>
          <w:sz w:val="24"/>
          <w:szCs w:val="20"/>
        </w:rPr>
        <w:t>。</w:t>
      </w:r>
    </w:p>
    <w:p w14:paraId="1B785280"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3</w:t>
      </w:r>
      <w:r w:rsidRPr="000A7CAA">
        <w:rPr>
          <w:rFonts w:hint="eastAsia"/>
          <w:bCs/>
          <w:sz w:val="24"/>
          <w:szCs w:val="20"/>
        </w:rPr>
        <w:t>、基金托管人根据有关法律法规的规定及《基金合同》的约定对下述基金投资禁止行为进行监督：</w:t>
      </w:r>
      <w:r w:rsidRPr="000A7CAA">
        <w:rPr>
          <w:rFonts w:hint="eastAsia"/>
          <w:bCs/>
          <w:sz w:val="24"/>
          <w:szCs w:val="20"/>
        </w:rPr>
        <w:t xml:space="preserve"> </w:t>
      </w:r>
    </w:p>
    <w:p w14:paraId="7201B7F6"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lastRenderedPageBreak/>
        <w:t>根据法律法规的规定及《基金合同》的约定，本基金禁止从事下列行为：</w:t>
      </w:r>
    </w:p>
    <w:p w14:paraId="46FB52CD" w14:textId="77777777" w:rsidR="00306B78" w:rsidRPr="000A7CAA" w:rsidRDefault="00306B78"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1</w:t>
      </w:r>
      <w:r w:rsidRPr="000A7CAA">
        <w:rPr>
          <w:rFonts w:hint="eastAsia"/>
          <w:bCs/>
          <w:sz w:val="24"/>
          <w:szCs w:val="20"/>
        </w:rPr>
        <w:t>）承销证券；</w:t>
      </w:r>
    </w:p>
    <w:p w14:paraId="32A454D2" w14:textId="77777777" w:rsidR="00306B78" w:rsidRPr="000A7CAA" w:rsidRDefault="00306B78"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2</w:t>
      </w:r>
      <w:r w:rsidRPr="000A7CAA">
        <w:rPr>
          <w:rFonts w:hint="eastAsia"/>
          <w:bCs/>
          <w:sz w:val="24"/>
          <w:szCs w:val="20"/>
        </w:rPr>
        <w:t>）违反规定向他人贷款或者提供担保；</w:t>
      </w:r>
    </w:p>
    <w:p w14:paraId="6556C7AA" w14:textId="77777777" w:rsidR="00306B78" w:rsidRPr="000A7CAA" w:rsidRDefault="00306B78"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3</w:t>
      </w:r>
      <w:r w:rsidRPr="000A7CAA">
        <w:rPr>
          <w:rFonts w:hint="eastAsia"/>
          <w:bCs/>
          <w:sz w:val="24"/>
          <w:szCs w:val="20"/>
        </w:rPr>
        <w:t>）从事承担无限责任的投资；</w:t>
      </w:r>
    </w:p>
    <w:p w14:paraId="4D36BA9F" w14:textId="77777777" w:rsidR="00306B78" w:rsidRPr="000A7CAA" w:rsidRDefault="00306B78"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4</w:t>
      </w:r>
      <w:r w:rsidRPr="000A7CAA">
        <w:rPr>
          <w:rFonts w:hint="eastAsia"/>
          <w:bCs/>
          <w:sz w:val="24"/>
          <w:szCs w:val="20"/>
        </w:rPr>
        <w:t>）买卖</w:t>
      </w:r>
      <w:proofErr w:type="gramStart"/>
      <w:r w:rsidRPr="000A7CAA">
        <w:rPr>
          <w:rFonts w:hint="eastAsia"/>
          <w:bCs/>
          <w:sz w:val="24"/>
          <w:szCs w:val="20"/>
        </w:rPr>
        <w:t>除目标</w:t>
      </w:r>
      <w:proofErr w:type="gramEnd"/>
      <w:r w:rsidRPr="000A7CAA">
        <w:rPr>
          <w:rFonts w:hint="eastAsia"/>
          <w:bCs/>
          <w:sz w:val="24"/>
          <w:szCs w:val="20"/>
        </w:rPr>
        <w:t>ETF</w:t>
      </w:r>
      <w:r w:rsidRPr="000A7CAA">
        <w:rPr>
          <w:rFonts w:hint="eastAsia"/>
          <w:bCs/>
          <w:sz w:val="24"/>
          <w:szCs w:val="20"/>
        </w:rPr>
        <w:t>以外的其他基金份额，但是中国证监会另有规定的除外；</w:t>
      </w:r>
    </w:p>
    <w:p w14:paraId="47A234E3" w14:textId="77777777" w:rsidR="00BC0EEC" w:rsidRDefault="00306B78"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5</w:t>
      </w:r>
      <w:r w:rsidRPr="000A7CAA">
        <w:rPr>
          <w:rFonts w:hint="eastAsia"/>
          <w:bCs/>
          <w:sz w:val="24"/>
          <w:szCs w:val="20"/>
        </w:rPr>
        <w:t>）向其基金管理人、基金托管人出资</w:t>
      </w:r>
      <w:r w:rsidR="00A8214D">
        <w:rPr>
          <w:rFonts w:hint="eastAsia"/>
          <w:bCs/>
          <w:sz w:val="24"/>
          <w:szCs w:val="20"/>
        </w:rPr>
        <w:t>。</w:t>
      </w:r>
    </w:p>
    <w:p w14:paraId="34D3BB1D" w14:textId="77777777" w:rsidR="00BC0EEC" w:rsidRPr="000A7CAA" w:rsidRDefault="00BC0EEC" w:rsidP="000A7CAA">
      <w:pPr>
        <w:spacing w:line="360" w:lineRule="auto"/>
        <w:ind w:firstLineChars="200" w:firstLine="480"/>
        <w:rPr>
          <w:bCs/>
          <w:sz w:val="24"/>
          <w:szCs w:val="20"/>
        </w:rPr>
      </w:pPr>
      <w:r w:rsidRPr="000A7CAA">
        <w:rPr>
          <w:rFonts w:hint="eastAsia"/>
          <w:bCs/>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9BE086C" w14:textId="77777777" w:rsidR="00751268" w:rsidRPr="000A7CAA" w:rsidRDefault="00BC0EEC" w:rsidP="000A7CAA">
      <w:pPr>
        <w:spacing w:line="360" w:lineRule="auto"/>
        <w:ind w:firstLineChars="200" w:firstLine="480"/>
        <w:rPr>
          <w:bCs/>
          <w:sz w:val="24"/>
          <w:szCs w:val="20"/>
        </w:rPr>
      </w:pPr>
      <w:r w:rsidRPr="000A7CAA">
        <w:rPr>
          <w:rFonts w:hint="eastAsia"/>
          <w:bCs/>
          <w:sz w:val="24"/>
          <w:szCs w:val="20"/>
        </w:rPr>
        <w:t>法律、行政法规或监管部门取消</w:t>
      </w:r>
      <w:r w:rsidR="00480184">
        <w:rPr>
          <w:rFonts w:hint="eastAsia"/>
          <w:bCs/>
          <w:sz w:val="24"/>
          <w:szCs w:val="20"/>
        </w:rPr>
        <w:t>或</w:t>
      </w:r>
      <w:r w:rsidR="00480184" w:rsidRPr="009B5D00">
        <w:rPr>
          <w:rFonts w:hint="eastAsia"/>
          <w:bCs/>
          <w:sz w:val="24"/>
        </w:rPr>
        <w:t>变更</w:t>
      </w:r>
      <w:r w:rsidRPr="000A7CAA">
        <w:rPr>
          <w:rFonts w:hint="eastAsia"/>
          <w:bCs/>
          <w:sz w:val="24"/>
          <w:szCs w:val="20"/>
        </w:rPr>
        <w:t>上述限制，如适用于本基金，基金管理人在履行适当程序后，则本基金投资不再受相关限制</w:t>
      </w:r>
      <w:r w:rsidR="00313E08" w:rsidRPr="009B5D00">
        <w:rPr>
          <w:rFonts w:hint="eastAsia"/>
          <w:bCs/>
          <w:sz w:val="24"/>
        </w:rPr>
        <w:t>或按变更后的规定执行</w:t>
      </w:r>
      <w:r w:rsidRPr="000A7CAA">
        <w:rPr>
          <w:rFonts w:hint="eastAsia"/>
          <w:bCs/>
          <w:sz w:val="24"/>
          <w:szCs w:val="20"/>
        </w:rPr>
        <w:t>。</w:t>
      </w:r>
    </w:p>
    <w:p w14:paraId="4A55FC9D"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4</w:t>
      </w:r>
      <w:r w:rsidRPr="000A7CAA">
        <w:rPr>
          <w:rFonts w:hint="eastAsia"/>
          <w:bCs/>
          <w:sz w:val="24"/>
          <w:szCs w:val="20"/>
        </w:rPr>
        <w:t>、基金托管人依据以下约定对基金管理人参与银行间债券市场投资进行监督。</w:t>
      </w:r>
    </w:p>
    <w:p w14:paraId="5FC8E3A8"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基金管理人参与银行间</w:t>
      </w:r>
      <w:r w:rsidR="00F5263F" w:rsidRPr="000A7CAA">
        <w:rPr>
          <w:rFonts w:hint="eastAsia"/>
          <w:bCs/>
          <w:sz w:val="24"/>
          <w:szCs w:val="20"/>
        </w:rPr>
        <w:t>债券</w:t>
      </w:r>
      <w:r w:rsidRPr="000A7CAA">
        <w:rPr>
          <w:rFonts w:hint="eastAsia"/>
          <w:bCs/>
          <w:sz w:val="24"/>
          <w:szCs w:val="20"/>
        </w:rPr>
        <w:t>市场交易</w:t>
      </w:r>
      <w:r w:rsidRPr="000A7CAA">
        <w:rPr>
          <w:rFonts w:hint="eastAsia"/>
          <w:bCs/>
          <w:sz w:val="24"/>
          <w:szCs w:val="20"/>
        </w:rPr>
        <w:t>,</w:t>
      </w:r>
      <w:r w:rsidRPr="000A7CAA">
        <w:rPr>
          <w:rFonts w:hint="eastAsia"/>
          <w:bCs/>
          <w:sz w:val="24"/>
          <w:szCs w:val="20"/>
        </w:rPr>
        <w:t>应按照审慎的风险控制原则评估交易对手资信风险，并自主选择交易对手。基金托管人发现基金管理人与银行间</w:t>
      </w:r>
      <w:r w:rsidR="00F5263F" w:rsidRPr="000A7CAA">
        <w:rPr>
          <w:rFonts w:hint="eastAsia"/>
          <w:bCs/>
          <w:sz w:val="24"/>
          <w:szCs w:val="20"/>
        </w:rPr>
        <w:t>债券</w:t>
      </w:r>
      <w:r w:rsidRPr="000A7CAA">
        <w:rPr>
          <w:rFonts w:hint="eastAsia"/>
          <w:bCs/>
          <w:sz w:val="24"/>
          <w:szCs w:val="20"/>
        </w:rPr>
        <w:t>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14:paraId="38D28EF4"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基金管理人在银行间</w:t>
      </w:r>
      <w:r w:rsidR="0025430C" w:rsidRPr="000A7CAA">
        <w:rPr>
          <w:rFonts w:hint="eastAsia"/>
          <w:bCs/>
          <w:sz w:val="24"/>
          <w:szCs w:val="20"/>
        </w:rPr>
        <w:t>债券</w:t>
      </w:r>
      <w:r w:rsidRPr="000A7CAA">
        <w:rPr>
          <w:rFonts w:hint="eastAsia"/>
          <w:bCs/>
          <w:sz w:val="24"/>
          <w:szCs w:val="20"/>
        </w:rPr>
        <w:t>市场进行现券买卖和回购交易时，以</w:t>
      </w:r>
      <w:r w:rsidRPr="000A7CAA">
        <w:rPr>
          <w:rFonts w:hint="eastAsia"/>
          <w:bCs/>
          <w:sz w:val="24"/>
          <w:szCs w:val="20"/>
        </w:rPr>
        <w:t>DVP</w:t>
      </w:r>
      <w:r w:rsidR="00FB6581" w:rsidRPr="000A7CAA">
        <w:rPr>
          <w:rFonts w:hint="eastAsia"/>
          <w:bCs/>
          <w:sz w:val="24"/>
          <w:szCs w:val="20"/>
        </w:rPr>
        <w:t>（</w:t>
      </w:r>
      <w:r w:rsidRPr="000A7CAA">
        <w:rPr>
          <w:rFonts w:hint="eastAsia"/>
          <w:bCs/>
          <w:sz w:val="24"/>
          <w:szCs w:val="20"/>
        </w:rPr>
        <w:t>券款对付</w:t>
      </w:r>
      <w:r w:rsidR="00FB6581" w:rsidRPr="000A7CAA">
        <w:rPr>
          <w:rFonts w:hint="eastAsia"/>
          <w:bCs/>
          <w:sz w:val="24"/>
          <w:szCs w:val="20"/>
        </w:rPr>
        <w:t>）</w:t>
      </w:r>
      <w:r w:rsidRPr="000A7CAA">
        <w:rPr>
          <w:rFonts w:hint="eastAsia"/>
          <w:bCs/>
          <w:sz w:val="24"/>
          <w:szCs w:val="20"/>
        </w:rPr>
        <w:t>的交易结算方式进行交易。</w:t>
      </w:r>
    </w:p>
    <w:p w14:paraId="00C30834"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5</w:t>
      </w:r>
      <w:r w:rsidRPr="000A7CAA">
        <w:rPr>
          <w:rFonts w:hint="eastAsia"/>
          <w:bCs/>
          <w:sz w:val="24"/>
          <w:szCs w:val="20"/>
        </w:rPr>
        <w:t>、关于银行存款投资</w:t>
      </w:r>
    </w:p>
    <w:p w14:paraId="551E5309"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本基金投资银行存款的信用风险主要包括存款银行的信用等级、存款银行的</w:t>
      </w:r>
      <w:r w:rsidRPr="000A7CAA">
        <w:rPr>
          <w:rFonts w:hint="eastAsia"/>
          <w:bCs/>
          <w:sz w:val="24"/>
          <w:szCs w:val="20"/>
        </w:rPr>
        <w:lastRenderedPageBreak/>
        <w:t>支付能力等涉及到存款银行选择方面的风险。基金管理人应基于审慎原则评估存款银行信用风险并自主选择存款银行</w:t>
      </w:r>
      <w:r w:rsidR="00712CE0" w:rsidRPr="000A7CAA">
        <w:rPr>
          <w:rFonts w:hint="eastAsia"/>
          <w:bCs/>
          <w:sz w:val="24"/>
          <w:szCs w:val="20"/>
        </w:rPr>
        <w:t>，并按照基金托管人的要求配合基金托管人完成相关业务办理</w:t>
      </w:r>
      <w:r w:rsidRPr="000A7CAA">
        <w:rPr>
          <w:rFonts w:hint="eastAsia"/>
          <w:bCs/>
          <w:sz w:val="24"/>
          <w:szCs w:val="20"/>
        </w:rPr>
        <w:t>。</w:t>
      </w:r>
      <w:r w:rsidR="003232A3" w:rsidRPr="003232A3">
        <w:rPr>
          <w:rFonts w:hint="eastAsia"/>
          <w:bCs/>
          <w:sz w:val="24"/>
          <w:szCs w:val="20"/>
        </w:rPr>
        <w:t>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r w:rsidR="00904136">
        <w:rPr>
          <w:rFonts w:hint="eastAsia"/>
          <w:bCs/>
          <w:sz w:val="24"/>
          <w:szCs w:val="20"/>
        </w:rPr>
        <w:t>。</w:t>
      </w:r>
    </w:p>
    <w:p w14:paraId="07645731"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6</w:t>
      </w:r>
      <w:r w:rsidRPr="000A7CAA">
        <w:rPr>
          <w:rFonts w:hint="eastAsia"/>
          <w:bCs/>
          <w:sz w:val="24"/>
          <w:szCs w:val="20"/>
        </w:rPr>
        <w:t>、基金托管人对基金投资流通受限证券的监督</w:t>
      </w:r>
    </w:p>
    <w:p w14:paraId="2F71A65A"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1</w:t>
      </w:r>
      <w:r w:rsidRPr="000A7CAA">
        <w:rPr>
          <w:rFonts w:hint="eastAsia"/>
          <w:bCs/>
          <w:sz w:val="24"/>
          <w:szCs w:val="20"/>
        </w:rPr>
        <w:t>）基金投资流通受限证券，应遵守《关于基金投资非公开发行股票等流通受限证券有关问题的通知》等有关法律法规规定。</w:t>
      </w:r>
    </w:p>
    <w:p w14:paraId="3607A356"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2</w:t>
      </w:r>
      <w:r w:rsidRPr="000A7CAA">
        <w:rPr>
          <w:rFonts w:hint="eastAsia"/>
          <w:bCs/>
          <w:sz w:val="24"/>
          <w:szCs w:val="20"/>
        </w:rPr>
        <w:t>）流通受限证券，包括由《上市公司证券发行注册管理办法》规范的非公开发行股票、公开发行股票网下配售部分等在发行时明确一定期限锁定期的可交易证券</w:t>
      </w:r>
      <w:r w:rsidRPr="000A7CAA">
        <w:rPr>
          <w:bCs/>
          <w:sz w:val="24"/>
          <w:szCs w:val="20"/>
        </w:rPr>
        <w:t>,</w:t>
      </w:r>
      <w:r w:rsidRPr="000A7CAA">
        <w:rPr>
          <w:rFonts w:hint="eastAsia"/>
          <w:bCs/>
          <w:sz w:val="24"/>
          <w:szCs w:val="20"/>
        </w:rPr>
        <w:t>不包括由于发布重大消息或其他原因而临时停牌的证券、已发行未上市证券、回购交易中的质押</w:t>
      </w:r>
      <w:proofErr w:type="gramStart"/>
      <w:r w:rsidRPr="000A7CAA">
        <w:rPr>
          <w:rFonts w:hint="eastAsia"/>
          <w:bCs/>
          <w:sz w:val="24"/>
          <w:szCs w:val="20"/>
        </w:rPr>
        <w:t>券</w:t>
      </w:r>
      <w:proofErr w:type="gramEnd"/>
      <w:r w:rsidRPr="000A7CAA">
        <w:rPr>
          <w:rFonts w:hint="eastAsia"/>
          <w:bCs/>
          <w:sz w:val="24"/>
          <w:szCs w:val="20"/>
        </w:rPr>
        <w:t>等流通受限证券。</w:t>
      </w:r>
    </w:p>
    <w:p w14:paraId="5E11EF82"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3</w:t>
      </w:r>
      <w:r w:rsidRPr="000A7CAA">
        <w:rPr>
          <w:rFonts w:hint="eastAsia"/>
          <w:bCs/>
          <w:sz w:val="24"/>
          <w:szCs w:val="20"/>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711E4330" w14:textId="77777777" w:rsidR="00751268" w:rsidRPr="00467BCA" w:rsidRDefault="00751268">
      <w:pPr>
        <w:spacing w:line="360" w:lineRule="auto"/>
        <w:ind w:firstLineChars="200" w:firstLine="480"/>
        <w:rPr>
          <w:bCs/>
          <w:sz w:val="24"/>
          <w:szCs w:val="20"/>
        </w:rPr>
      </w:pPr>
      <w:r w:rsidRPr="00467BCA">
        <w:rPr>
          <w:rFonts w:hint="eastAsia"/>
          <w:bCs/>
          <w:sz w:val="24"/>
          <w:szCs w:val="20"/>
        </w:rPr>
        <w:t>基金管理人应至少</w:t>
      </w:r>
      <w:proofErr w:type="gramStart"/>
      <w:r w:rsidRPr="00467BCA">
        <w:rPr>
          <w:rFonts w:hint="eastAsia"/>
          <w:bCs/>
          <w:sz w:val="24"/>
          <w:szCs w:val="20"/>
        </w:rPr>
        <w:t>于首次</w:t>
      </w:r>
      <w:proofErr w:type="gramEnd"/>
      <w:r w:rsidRPr="00467BCA">
        <w:rPr>
          <w:rFonts w:hint="eastAsia"/>
          <w:bCs/>
          <w:sz w:val="24"/>
          <w:szCs w:val="20"/>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31047708" w14:textId="77777777" w:rsidR="00751268" w:rsidRPr="00467BCA" w:rsidRDefault="00751268" w:rsidP="00467BCA">
      <w:pPr>
        <w:spacing w:line="360" w:lineRule="auto"/>
        <w:ind w:firstLineChars="200" w:firstLine="480"/>
        <w:rPr>
          <w:bCs/>
          <w:sz w:val="24"/>
          <w:szCs w:val="20"/>
        </w:rPr>
      </w:pPr>
      <w:r w:rsidRPr="00467BCA">
        <w:rPr>
          <w:rFonts w:hint="eastAsia"/>
          <w:bCs/>
          <w:sz w:val="24"/>
          <w:szCs w:val="20"/>
        </w:rPr>
        <w:t>（</w:t>
      </w:r>
      <w:r w:rsidRPr="00467BCA">
        <w:rPr>
          <w:rFonts w:hint="eastAsia"/>
          <w:bCs/>
          <w:sz w:val="24"/>
          <w:szCs w:val="20"/>
        </w:rPr>
        <w:t>4</w:t>
      </w:r>
      <w:r w:rsidRPr="00467BCA">
        <w:rPr>
          <w:rFonts w:hint="eastAsia"/>
          <w:bCs/>
          <w:sz w:val="24"/>
          <w:szCs w:val="20"/>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w:t>
      </w:r>
      <w:proofErr w:type="gramStart"/>
      <w:r w:rsidRPr="00467BCA">
        <w:rPr>
          <w:rFonts w:hint="eastAsia"/>
          <w:bCs/>
          <w:sz w:val="24"/>
          <w:szCs w:val="20"/>
        </w:rPr>
        <w:t>于拟执行</w:t>
      </w:r>
      <w:proofErr w:type="gramEnd"/>
      <w:r w:rsidRPr="00467BCA">
        <w:rPr>
          <w:rFonts w:hint="eastAsia"/>
          <w:bCs/>
          <w:sz w:val="24"/>
          <w:szCs w:val="20"/>
        </w:rPr>
        <w:t>投资指令前两个工作日将上述信息书面发至基金托管人，保证基金托管人有足够的时间进行审核。</w:t>
      </w:r>
    </w:p>
    <w:p w14:paraId="13574BA5" w14:textId="77777777" w:rsidR="00751268" w:rsidRPr="00467BCA" w:rsidRDefault="00751268" w:rsidP="00467BCA">
      <w:pPr>
        <w:spacing w:line="360" w:lineRule="auto"/>
        <w:ind w:firstLineChars="200" w:firstLine="480"/>
        <w:rPr>
          <w:bCs/>
          <w:sz w:val="24"/>
          <w:szCs w:val="20"/>
        </w:rPr>
      </w:pPr>
      <w:r w:rsidRPr="00467BCA">
        <w:rPr>
          <w:rFonts w:hint="eastAsia"/>
          <w:bCs/>
          <w:sz w:val="24"/>
          <w:szCs w:val="20"/>
        </w:rPr>
        <w:t>（</w:t>
      </w:r>
      <w:r w:rsidRPr="00467BCA">
        <w:rPr>
          <w:rFonts w:hint="eastAsia"/>
          <w:bCs/>
          <w:sz w:val="24"/>
          <w:szCs w:val="20"/>
        </w:rPr>
        <w:t>5</w:t>
      </w:r>
      <w:r w:rsidRPr="00467BCA">
        <w:rPr>
          <w:rFonts w:hint="eastAsia"/>
          <w:bCs/>
          <w:sz w:val="24"/>
          <w:szCs w:val="20"/>
        </w:rPr>
        <w:t>）基金托管人应按照《关于基金投资非公开发行股票等流通受限证券有</w:t>
      </w:r>
      <w:r w:rsidRPr="00467BCA">
        <w:rPr>
          <w:rFonts w:hint="eastAsia"/>
          <w:bCs/>
          <w:sz w:val="24"/>
          <w:szCs w:val="20"/>
        </w:rPr>
        <w:lastRenderedPageBreak/>
        <w:t>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w:t>
      </w:r>
      <w:r w:rsidR="00B11A8F" w:rsidRPr="00467BCA">
        <w:rPr>
          <w:rFonts w:hint="eastAsia"/>
          <w:bCs/>
          <w:sz w:val="24"/>
          <w:szCs w:val="20"/>
        </w:rPr>
        <w:t>相应</w:t>
      </w:r>
      <w:r w:rsidRPr="00467BCA">
        <w:rPr>
          <w:rFonts w:hint="eastAsia"/>
          <w:bCs/>
          <w:sz w:val="24"/>
          <w:szCs w:val="20"/>
        </w:rPr>
        <w:t>责任，并有权报告中国证监会。</w:t>
      </w:r>
    </w:p>
    <w:p w14:paraId="16FDB556" w14:textId="77777777" w:rsidR="00B11A8F" w:rsidRPr="000A7CAA" w:rsidRDefault="00751268" w:rsidP="000A7CAA">
      <w:pPr>
        <w:spacing w:line="360" w:lineRule="auto"/>
        <w:ind w:firstLineChars="200" w:firstLine="480"/>
        <w:rPr>
          <w:bCs/>
          <w:sz w:val="24"/>
          <w:szCs w:val="20"/>
        </w:rPr>
      </w:pPr>
      <w:r w:rsidRPr="000A7CAA">
        <w:rPr>
          <w:rFonts w:hint="eastAsia"/>
          <w:bCs/>
          <w:sz w:val="24"/>
          <w:szCs w:val="20"/>
        </w:rPr>
        <w:t>如基金管理人和基金托管人无法达成一致，应及时上报中国证监会请求解决。如果基金托管人</w:t>
      </w:r>
      <w:r w:rsidRPr="000A7CAA">
        <w:rPr>
          <w:bCs/>
          <w:sz w:val="24"/>
          <w:szCs w:val="20"/>
        </w:rPr>
        <w:t>切实履行监督职责</w:t>
      </w:r>
      <w:r w:rsidRPr="000A7CAA">
        <w:rPr>
          <w:rFonts w:hint="eastAsia"/>
          <w:bCs/>
          <w:sz w:val="24"/>
          <w:szCs w:val="20"/>
        </w:rPr>
        <w:t>，则不承担</w:t>
      </w:r>
      <w:r w:rsidR="00B11A8F" w:rsidRPr="000A7CAA">
        <w:rPr>
          <w:rFonts w:hint="eastAsia"/>
          <w:bCs/>
          <w:sz w:val="24"/>
          <w:szCs w:val="20"/>
        </w:rPr>
        <w:t>相应</w:t>
      </w:r>
      <w:r w:rsidRPr="000A7CAA">
        <w:rPr>
          <w:rFonts w:hint="eastAsia"/>
          <w:bCs/>
          <w:sz w:val="24"/>
          <w:szCs w:val="20"/>
        </w:rPr>
        <w:t>责任。</w:t>
      </w:r>
      <w:r w:rsidRPr="000A7CAA">
        <w:rPr>
          <w:bCs/>
          <w:sz w:val="24"/>
          <w:szCs w:val="20"/>
        </w:rPr>
        <w:t>如果基金托管</w:t>
      </w:r>
      <w:r w:rsidRPr="000A7CAA">
        <w:rPr>
          <w:rFonts w:hint="eastAsia"/>
          <w:bCs/>
          <w:sz w:val="24"/>
          <w:szCs w:val="20"/>
        </w:rPr>
        <w:t>人</w:t>
      </w:r>
      <w:r w:rsidRPr="000A7CAA">
        <w:rPr>
          <w:bCs/>
          <w:sz w:val="24"/>
          <w:szCs w:val="20"/>
        </w:rPr>
        <w:t>没有切实履行监督职责，导致基金出现风险，基金托管</w:t>
      </w:r>
      <w:r w:rsidRPr="000A7CAA">
        <w:rPr>
          <w:rFonts w:hint="eastAsia"/>
          <w:bCs/>
          <w:sz w:val="24"/>
          <w:szCs w:val="20"/>
        </w:rPr>
        <w:t>人</w:t>
      </w:r>
      <w:r w:rsidRPr="000A7CAA">
        <w:rPr>
          <w:bCs/>
          <w:sz w:val="24"/>
          <w:szCs w:val="20"/>
        </w:rPr>
        <w:t>应承担连带责任。</w:t>
      </w:r>
    </w:p>
    <w:p w14:paraId="1E226728"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（二）投资监督范围的调整</w:t>
      </w:r>
    </w:p>
    <w:p w14:paraId="28DC24E0"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因法律法规、监管要求导致本基金投资事项调整的，基金管理人应提前通知基金托管人，并与基金托管人协商一致更新投资监督范围。基金管理人知晓基金托管人投资监督职责的履行受外部数据来源或系统开发等因素影响，基金管理人应为</w:t>
      </w:r>
      <w:r w:rsidR="003C30CE" w:rsidRPr="000A7CAA">
        <w:rPr>
          <w:rFonts w:hint="eastAsia"/>
          <w:bCs/>
          <w:sz w:val="24"/>
          <w:szCs w:val="20"/>
        </w:rPr>
        <w:t>基金</w:t>
      </w:r>
      <w:r w:rsidRPr="000A7CAA">
        <w:rPr>
          <w:rFonts w:hint="eastAsia"/>
          <w:bCs/>
          <w:sz w:val="24"/>
          <w:szCs w:val="20"/>
        </w:rPr>
        <w:t>托管人系统调整预留所需的合理必要时间。</w:t>
      </w:r>
    </w:p>
    <w:p w14:paraId="207F79D2"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（三）除投资资产配置外，基金托管人对基金投资的监督和检查自《基金合同》生效之日起开始。</w:t>
      </w:r>
    </w:p>
    <w:p w14:paraId="55713BF6"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（四）基金托管人应根据有关法律法规的规定及《基金合同》的约定，对基金资产净值计算、</w:t>
      </w:r>
      <w:r w:rsidR="007B525B" w:rsidRPr="000A7CAA">
        <w:rPr>
          <w:rFonts w:hint="eastAsia"/>
          <w:bCs/>
          <w:sz w:val="24"/>
          <w:szCs w:val="20"/>
        </w:rPr>
        <w:t>各类</w:t>
      </w:r>
      <w:r w:rsidRPr="000A7CAA">
        <w:rPr>
          <w:rFonts w:hint="eastAsia"/>
          <w:bCs/>
          <w:sz w:val="24"/>
          <w:szCs w:val="20"/>
        </w:rPr>
        <w:t>基金份额净值计算、应收资金到账、基金费用开支及收入确定、基金收益分配、相关信息披露、基金宣传推介材料中登载基金业绩表现数据等进行监督和核查。</w:t>
      </w:r>
    </w:p>
    <w:p w14:paraId="741641ED"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五）基金托管人发现基金管理人的投资运作及其他运作违反《基金法》、《基金合同》、本协议有关规定时，应及时以书面形式通知基金管理人限期纠正，基金管理人收到通知后应及时核对，并以书面形式向基金托管人发出回函，进行解释或举证。</w:t>
      </w:r>
    </w:p>
    <w:p w14:paraId="14EC2114" w14:textId="77777777" w:rsidR="00751268" w:rsidRPr="000A7CAA" w:rsidRDefault="00751268">
      <w:pPr>
        <w:spacing w:line="360" w:lineRule="auto"/>
        <w:ind w:firstLineChars="200" w:firstLine="480"/>
        <w:rPr>
          <w:bCs/>
          <w:sz w:val="24"/>
          <w:szCs w:val="20"/>
        </w:rPr>
      </w:pPr>
      <w:r w:rsidRPr="000A7CAA">
        <w:rPr>
          <w:rFonts w:hint="eastAsia"/>
          <w:bCs/>
          <w:sz w:val="24"/>
          <w:szCs w:val="20"/>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本协议而致使投资者遭受的损失。</w:t>
      </w:r>
    </w:p>
    <w:p w14:paraId="41BDB908"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lastRenderedPageBreak/>
        <w:t>对于依据交易程序尚未成交的</w:t>
      </w:r>
      <w:proofErr w:type="gramStart"/>
      <w:r w:rsidRPr="000A7CAA">
        <w:rPr>
          <w:rFonts w:hint="eastAsia"/>
          <w:bCs/>
          <w:sz w:val="24"/>
          <w:szCs w:val="20"/>
        </w:rPr>
        <w:t>且基金</w:t>
      </w:r>
      <w:proofErr w:type="gramEnd"/>
      <w:r w:rsidRPr="000A7CAA">
        <w:rPr>
          <w:rFonts w:hint="eastAsia"/>
          <w:bCs/>
          <w:sz w:val="24"/>
          <w:szCs w:val="20"/>
        </w:rPr>
        <w:t>托管人在交易前能够监控的投资指令，基金托管人发现该投资指令违反</w:t>
      </w:r>
      <w:r w:rsidR="003C30CE" w:rsidRPr="000A7CAA">
        <w:rPr>
          <w:rFonts w:hint="eastAsia"/>
          <w:bCs/>
          <w:sz w:val="24"/>
          <w:szCs w:val="20"/>
        </w:rPr>
        <w:t>相</w:t>
      </w:r>
      <w:r w:rsidRPr="000A7CAA">
        <w:rPr>
          <w:rFonts w:hint="eastAsia"/>
          <w:bCs/>
          <w:sz w:val="24"/>
          <w:szCs w:val="20"/>
        </w:rPr>
        <w:t>关法律法规规定或者违反《基金合同》约定的，应当拒绝执行，立即通知基金管理人，并向中国证监会报告。</w:t>
      </w:r>
    </w:p>
    <w:p w14:paraId="26704DA9"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对于必须于估值完成后方可获知的监控指标或依据交易程序已经成交的投资指令，基金托管人发现该投资指令违反法律法规或者违反《基金合同》约定的，应当立即通知基金管理人，并报告中国证监会。</w:t>
      </w:r>
    </w:p>
    <w:p w14:paraId="3D60197F"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基金管理人应积极配合和协助基金托管人的监督和核查，必须在规定时间内答复基金托管人并改正，就基金托管人的</w:t>
      </w:r>
      <w:r w:rsidR="003C30CE" w:rsidRPr="000A7CAA">
        <w:rPr>
          <w:rFonts w:hint="eastAsia"/>
          <w:bCs/>
          <w:sz w:val="24"/>
          <w:szCs w:val="20"/>
        </w:rPr>
        <w:t>合理</w:t>
      </w:r>
      <w:r w:rsidRPr="000A7CAA">
        <w:rPr>
          <w:rFonts w:hint="eastAsia"/>
          <w:bCs/>
          <w:sz w:val="24"/>
          <w:szCs w:val="20"/>
        </w:rPr>
        <w:t>疑义进行解释或举证，对基金托管人按照法规要求需向中国证监会报送基金监督报告的，基金管理人应积极配合提供相关数据资料和制度等。</w:t>
      </w:r>
    </w:p>
    <w:p w14:paraId="2ABEF375"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基金托管人发现基金管理人有重大违规行为，应立即报告中国证监会，同时通知基金管理人限期纠正。</w:t>
      </w:r>
    </w:p>
    <w:p w14:paraId="7A8E8C91"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基金管理人无正当理由，拒绝、阻挠基金托管人根据本协议约定行使监督权，或采取拖延、欺诈等手段妨碍基金托管人进行有效监督，情节严重或经基金托管人提出警告仍不改正的，基金托管人应报告中国证监会。</w:t>
      </w:r>
    </w:p>
    <w:p w14:paraId="49B3984D" w14:textId="77777777" w:rsidR="00130F3D" w:rsidRPr="000A7CAA" w:rsidRDefault="00130F3D" w:rsidP="000A7CAA">
      <w:pPr>
        <w:spacing w:line="360" w:lineRule="auto"/>
        <w:ind w:firstLineChars="200" w:firstLine="480"/>
        <w:rPr>
          <w:bCs/>
          <w:sz w:val="24"/>
          <w:szCs w:val="20"/>
        </w:rPr>
      </w:pPr>
      <w:r w:rsidRPr="000A7CAA">
        <w:rPr>
          <w:rFonts w:hint="eastAsia"/>
          <w:bCs/>
          <w:sz w:val="24"/>
          <w:szCs w:val="20"/>
        </w:rPr>
        <w:t>（六）基金参与转融通证券出借业务，基金管理人应当遵守审慎经营原则，配备技术系统和专业人员，制定科学合理的投资策略和风险管理制度，完善业务流程，有效防范和控制风险。基金托管人将对基金参与</w:t>
      </w:r>
      <w:r w:rsidR="00E02AA8" w:rsidRPr="000A7CAA">
        <w:rPr>
          <w:rFonts w:hint="eastAsia"/>
          <w:bCs/>
          <w:sz w:val="24"/>
          <w:szCs w:val="20"/>
        </w:rPr>
        <w:t>转融通证券</w:t>
      </w:r>
      <w:r w:rsidRPr="000A7CAA">
        <w:rPr>
          <w:rFonts w:hint="eastAsia"/>
          <w:bCs/>
          <w:sz w:val="24"/>
          <w:szCs w:val="20"/>
        </w:rPr>
        <w:t>出借业务进行监督和复核。</w:t>
      </w:r>
    </w:p>
    <w:p w14:paraId="09E6A51B" w14:textId="77777777" w:rsidR="00DC299A" w:rsidRPr="000A7CAA" w:rsidRDefault="00DC299A" w:rsidP="000A7CAA">
      <w:pPr>
        <w:spacing w:line="360" w:lineRule="auto"/>
        <w:ind w:firstLineChars="200" w:firstLine="480"/>
        <w:rPr>
          <w:bCs/>
          <w:sz w:val="24"/>
          <w:szCs w:val="20"/>
        </w:rPr>
      </w:pPr>
      <w:r w:rsidRPr="000A7CAA">
        <w:rPr>
          <w:rFonts w:hint="eastAsia"/>
          <w:bCs/>
          <w:sz w:val="24"/>
          <w:szCs w:val="20"/>
        </w:rPr>
        <w:t>（七）</w:t>
      </w:r>
      <w:proofErr w:type="gramStart"/>
      <w:r w:rsidRPr="000A7CAA">
        <w:rPr>
          <w:rFonts w:hint="eastAsia"/>
          <w:bCs/>
          <w:sz w:val="24"/>
          <w:szCs w:val="20"/>
        </w:rPr>
        <w:t>侧袋机制</w:t>
      </w:r>
      <w:proofErr w:type="gramEnd"/>
      <w:r w:rsidRPr="000A7CAA">
        <w:rPr>
          <w:rFonts w:hint="eastAsia"/>
          <w:bCs/>
          <w:sz w:val="24"/>
          <w:szCs w:val="20"/>
        </w:rPr>
        <w:t>的实施和投资运作安排</w:t>
      </w:r>
    </w:p>
    <w:p w14:paraId="7058BC32" w14:textId="77777777" w:rsidR="00DC299A" w:rsidRPr="000A7CAA" w:rsidRDefault="00DC299A" w:rsidP="000A7CAA">
      <w:pPr>
        <w:spacing w:line="360" w:lineRule="auto"/>
        <w:ind w:firstLineChars="200" w:firstLine="480"/>
        <w:rPr>
          <w:bCs/>
          <w:sz w:val="24"/>
          <w:szCs w:val="20"/>
        </w:rPr>
      </w:pPr>
      <w:r w:rsidRPr="000A7CAA">
        <w:rPr>
          <w:rFonts w:hint="eastAsia"/>
          <w:bCs/>
          <w:sz w:val="24"/>
          <w:szCs w:val="20"/>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0A7CAA">
        <w:rPr>
          <w:rFonts w:hint="eastAsia"/>
          <w:bCs/>
          <w:sz w:val="24"/>
          <w:szCs w:val="20"/>
        </w:rPr>
        <w:t>启用侧袋机制</w:t>
      </w:r>
      <w:proofErr w:type="gramEnd"/>
      <w:r w:rsidRPr="000A7CAA">
        <w:rPr>
          <w:rFonts w:hint="eastAsia"/>
          <w:bCs/>
          <w:sz w:val="24"/>
          <w:szCs w:val="20"/>
        </w:rPr>
        <w:t>。</w:t>
      </w:r>
    </w:p>
    <w:p w14:paraId="1738BDA2" w14:textId="77777777" w:rsidR="00DC299A" w:rsidRPr="000A7CAA" w:rsidRDefault="00DC299A" w:rsidP="000A7CAA">
      <w:pPr>
        <w:spacing w:line="360" w:lineRule="auto"/>
        <w:ind w:firstLineChars="200" w:firstLine="480"/>
        <w:rPr>
          <w:bCs/>
          <w:sz w:val="24"/>
          <w:szCs w:val="20"/>
        </w:rPr>
      </w:pPr>
      <w:proofErr w:type="gramStart"/>
      <w:r w:rsidRPr="000A7CAA">
        <w:rPr>
          <w:rFonts w:hint="eastAsia"/>
          <w:bCs/>
          <w:sz w:val="24"/>
          <w:szCs w:val="20"/>
        </w:rPr>
        <w:t>侧袋机制</w:t>
      </w:r>
      <w:proofErr w:type="gramEnd"/>
      <w:r w:rsidRPr="000A7CAA">
        <w:rPr>
          <w:rFonts w:hint="eastAsia"/>
          <w:bCs/>
          <w:sz w:val="24"/>
          <w:szCs w:val="20"/>
        </w:rPr>
        <w:t>实施期间，本部分约定的投资组合比例、组合限制等约定仅</w:t>
      </w:r>
      <w:proofErr w:type="gramStart"/>
      <w:r w:rsidRPr="000A7CAA">
        <w:rPr>
          <w:rFonts w:hint="eastAsia"/>
          <w:bCs/>
          <w:sz w:val="24"/>
          <w:szCs w:val="20"/>
        </w:rPr>
        <w:t>适用于主袋账户</w:t>
      </w:r>
      <w:proofErr w:type="gramEnd"/>
      <w:r w:rsidRPr="000A7CAA">
        <w:rPr>
          <w:rFonts w:hint="eastAsia"/>
          <w:bCs/>
          <w:sz w:val="24"/>
          <w:szCs w:val="20"/>
        </w:rPr>
        <w:t>。</w:t>
      </w:r>
    </w:p>
    <w:p w14:paraId="76CF9FE1" w14:textId="77777777" w:rsidR="00DC299A" w:rsidRPr="000A7CAA" w:rsidRDefault="00DC299A" w:rsidP="000A7CAA">
      <w:pPr>
        <w:spacing w:line="360" w:lineRule="auto"/>
        <w:ind w:firstLineChars="200" w:firstLine="480"/>
        <w:rPr>
          <w:bCs/>
          <w:sz w:val="24"/>
          <w:szCs w:val="20"/>
        </w:rPr>
      </w:pPr>
      <w:proofErr w:type="gramStart"/>
      <w:r w:rsidRPr="000A7CAA">
        <w:rPr>
          <w:rFonts w:hint="eastAsia"/>
          <w:bCs/>
          <w:sz w:val="24"/>
          <w:szCs w:val="20"/>
        </w:rPr>
        <w:t>侧袋账户</w:t>
      </w:r>
      <w:proofErr w:type="gramEnd"/>
      <w:r w:rsidRPr="000A7CAA">
        <w:rPr>
          <w:rFonts w:hint="eastAsia"/>
          <w:bCs/>
          <w:sz w:val="24"/>
          <w:szCs w:val="20"/>
        </w:rPr>
        <w:t>的实施条件、实施程序、运作安排、投资安排、特定资产的处置变现和支付等对投资者权益有重大影响的事项详见招募说明书的规定。</w:t>
      </w:r>
    </w:p>
    <w:p w14:paraId="16356524" w14:textId="77777777" w:rsidR="00751268" w:rsidRPr="000A7CAA" w:rsidRDefault="00751268" w:rsidP="000A7CAA">
      <w:pPr>
        <w:spacing w:line="360" w:lineRule="auto"/>
        <w:ind w:firstLineChars="200" w:firstLine="480"/>
        <w:rPr>
          <w:bCs/>
          <w:sz w:val="24"/>
          <w:szCs w:val="20"/>
        </w:rPr>
      </w:pPr>
    </w:p>
    <w:p w14:paraId="1975C6DC" w14:textId="77777777" w:rsidR="00751268" w:rsidRDefault="00751268">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0" w:name="_Toc123705448"/>
      <w:bookmarkStart w:id="51" w:name="_Toc124749228"/>
      <w:bookmarkStart w:id="52" w:name="_Toc125361076"/>
      <w:bookmarkStart w:id="53" w:name="_Toc140002339"/>
      <w:bookmarkStart w:id="54" w:name="_Toc124749939"/>
      <w:bookmarkEnd w:id="49"/>
      <w:r>
        <w:rPr>
          <w:rFonts w:ascii="宋体" w:hAnsi="宋体" w:cs="Arial" w:hint="eastAsia"/>
          <w:sz w:val="30"/>
        </w:rPr>
        <w:lastRenderedPageBreak/>
        <w:t>基金管理人对基金托管人的业务核查</w:t>
      </w:r>
      <w:bookmarkEnd w:id="50"/>
      <w:bookmarkEnd w:id="51"/>
      <w:bookmarkEnd w:id="52"/>
      <w:bookmarkEnd w:id="53"/>
      <w:bookmarkEnd w:id="54"/>
    </w:p>
    <w:p w14:paraId="565AA2EA" w14:textId="77777777" w:rsidR="00751268" w:rsidRDefault="00751268">
      <w:pPr>
        <w:spacing w:line="360" w:lineRule="auto"/>
        <w:ind w:firstLineChars="200" w:firstLine="480"/>
        <w:rPr>
          <w:rFonts w:ascii="宋体" w:hAnsi="宋体"/>
          <w:sz w:val="24"/>
          <w:szCs w:val="21"/>
        </w:rPr>
      </w:pPr>
      <w:bookmarkStart w:id="55" w:name="_Hlk142588332"/>
      <w:r>
        <w:rPr>
          <w:rFonts w:ascii="宋体" w:hAnsi="宋体" w:hint="eastAsia"/>
          <w:sz w:val="24"/>
          <w:szCs w:val="21"/>
        </w:rPr>
        <w:t>基金管理人对基金托管人履行托管职责情况进行核查，核查事项包括但不限于基金托管人安全保管基金财产、开设基金财产的资金账户</w:t>
      </w:r>
      <w:r w:rsidR="00385AF8">
        <w:rPr>
          <w:rFonts w:ascii="宋体" w:hAnsi="宋体" w:hint="eastAsia"/>
          <w:sz w:val="24"/>
          <w:szCs w:val="21"/>
        </w:rPr>
        <w:t>、</w:t>
      </w:r>
      <w:r>
        <w:rPr>
          <w:rFonts w:ascii="宋体" w:hAnsi="宋体" w:hint="eastAsia"/>
          <w:sz w:val="24"/>
          <w:szCs w:val="21"/>
        </w:rPr>
        <w:t>证券账户</w:t>
      </w:r>
      <w:r w:rsidR="00385AF8" w:rsidRPr="00385AF8">
        <w:rPr>
          <w:rFonts w:ascii="宋体" w:hAnsi="宋体" w:hint="eastAsia"/>
          <w:sz w:val="24"/>
          <w:szCs w:val="21"/>
        </w:rPr>
        <w:t>、期货结算账户</w:t>
      </w:r>
      <w:r>
        <w:rPr>
          <w:rFonts w:ascii="宋体" w:hAnsi="宋体" w:hint="eastAsia"/>
          <w:sz w:val="24"/>
          <w:szCs w:val="21"/>
        </w:rPr>
        <w:t>等投资所需账户、复核基金管理人计算的基金资产净值和</w:t>
      </w:r>
      <w:r w:rsidR="00DC299A" w:rsidRPr="00DC299A">
        <w:rPr>
          <w:rFonts w:ascii="宋体" w:hAnsi="宋体" w:hint="eastAsia"/>
          <w:sz w:val="24"/>
          <w:szCs w:val="21"/>
        </w:rPr>
        <w:t>各类</w:t>
      </w:r>
      <w:r>
        <w:rPr>
          <w:rFonts w:ascii="宋体" w:hAnsi="宋体" w:hint="eastAsia"/>
          <w:sz w:val="24"/>
          <w:szCs w:val="21"/>
        </w:rPr>
        <w:t>基金份额净值、根据</w:t>
      </w:r>
      <w:r w:rsidR="00AE6F24">
        <w:rPr>
          <w:rFonts w:ascii="宋体" w:hAnsi="宋体" w:hint="eastAsia"/>
          <w:sz w:val="24"/>
          <w:szCs w:val="21"/>
        </w:rPr>
        <w:t>基金</w:t>
      </w:r>
      <w:r>
        <w:rPr>
          <w:rFonts w:ascii="宋体" w:hAnsi="宋体" w:hint="eastAsia"/>
          <w:sz w:val="24"/>
          <w:szCs w:val="21"/>
        </w:rPr>
        <w:t>管理人指令办理清算交收、相关信息披露和监督基金投资运作等行为。</w:t>
      </w:r>
    </w:p>
    <w:p w14:paraId="6E28BF4D" w14:textId="77777777" w:rsidR="00751268" w:rsidRDefault="00751268">
      <w:pPr>
        <w:spacing w:line="360" w:lineRule="auto"/>
        <w:ind w:firstLineChars="200" w:firstLine="480"/>
        <w:rPr>
          <w:rFonts w:ascii="宋体" w:hAnsi="宋体"/>
          <w:sz w:val="24"/>
          <w:szCs w:val="21"/>
        </w:rPr>
      </w:pPr>
      <w:r>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Pr>
          <w:rFonts w:ascii="宋体" w:hAnsi="宋体" w:hint="eastAsia"/>
          <w:kern w:val="0"/>
          <w:sz w:val="24"/>
        </w:rPr>
        <w:t>基金管理人有义务要求基金托管人赔偿基金因此所遭受的损失。</w:t>
      </w:r>
    </w:p>
    <w:p w14:paraId="2C3FD413" w14:textId="77777777" w:rsidR="00751268" w:rsidRDefault="00751268">
      <w:pPr>
        <w:spacing w:line="360" w:lineRule="auto"/>
        <w:ind w:firstLineChars="200" w:firstLine="480"/>
        <w:rPr>
          <w:rFonts w:ascii="宋体" w:hAnsi="宋体"/>
          <w:sz w:val="24"/>
          <w:szCs w:val="21"/>
        </w:rPr>
      </w:pPr>
      <w:r>
        <w:rPr>
          <w:rFonts w:ascii="宋体" w:hAnsi="宋体" w:hint="eastAsia"/>
          <w:sz w:val="24"/>
          <w:szCs w:val="21"/>
        </w:rPr>
        <w:t>基金管理人发现基金托管人有重大违规行为，应立即报告中国证监会和银行业监督管理机构，同时通知基金托管人限期纠正。</w:t>
      </w:r>
    </w:p>
    <w:p w14:paraId="27B7B458" w14:textId="77777777" w:rsidR="00751268" w:rsidRDefault="00751268">
      <w:pPr>
        <w:spacing w:line="360" w:lineRule="auto"/>
        <w:ind w:firstLineChars="200" w:firstLine="480"/>
        <w:rPr>
          <w:rFonts w:ascii="宋体" w:hAnsi="宋体"/>
          <w:sz w:val="24"/>
          <w:szCs w:val="21"/>
        </w:rPr>
      </w:pPr>
      <w:r>
        <w:rPr>
          <w:rFonts w:ascii="宋体" w:hAnsi="宋体" w:hint="eastAsia"/>
          <w:sz w:val="24"/>
          <w:szCs w:val="21"/>
        </w:rPr>
        <w:t>基金托管人应积极配合基金管理人的核查行为，包括但不限于：提交相关资料以</w:t>
      </w:r>
      <w:proofErr w:type="gramStart"/>
      <w:r>
        <w:rPr>
          <w:rFonts w:ascii="宋体" w:hAnsi="宋体" w:hint="eastAsia"/>
          <w:sz w:val="24"/>
          <w:szCs w:val="21"/>
        </w:rPr>
        <w:t>供基金</w:t>
      </w:r>
      <w:proofErr w:type="gramEnd"/>
      <w:r>
        <w:rPr>
          <w:rFonts w:ascii="宋体" w:hAnsi="宋体" w:hint="eastAsia"/>
          <w:sz w:val="24"/>
          <w:szCs w:val="21"/>
        </w:rPr>
        <w:t>管理人核查托管财产的完整性和真实性，在规定时间内答复基金管理人并改正。</w:t>
      </w:r>
    </w:p>
    <w:p w14:paraId="4D8E6CD5" w14:textId="77777777" w:rsidR="00751268" w:rsidRDefault="00751268">
      <w:pPr>
        <w:pStyle w:val="20"/>
        <w:spacing w:after="0"/>
        <w:rPr>
          <w:color w:val="auto"/>
          <w:szCs w:val="21"/>
        </w:rPr>
      </w:pPr>
      <w:r>
        <w:rPr>
          <w:rFonts w:hint="eastAsia"/>
          <w:color w:val="auto"/>
          <w:szCs w:val="21"/>
        </w:rPr>
        <w:t>基金托管人无正当理由，拒绝、阻挠基金管理人根据本协议约定行使监督权，或采取拖延、欺诈等手段妨碍基金管理人进行有效监督，情节严重或经基金管理人提出警告仍不改正的，基金管理人应报告中国证监会。</w:t>
      </w:r>
    </w:p>
    <w:p w14:paraId="6BF2118D" w14:textId="77777777" w:rsidR="00324D1A" w:rsidRDefault="00324D1A">
      <w:pPr>
        <w:pStyle w:val="20"/>
        <w:spacing w:after="0"/>
        <w:rPr>
          <w:color w:val="auto"/>
          <w:szCs w:val="21"/>
        </w:rPr>
      </w:pPr>
    </w:p>
    <w:p w14:paraId="409836D3" w14:textId="77777777" w:rsidR="00751268" w:rsidRDefault="00751268">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6" w:name="_Hlt88903324"/>
      <w:bookmarkStart w:id="57" w:name="_Toc22454437"/>
      <w:bookmarkStart w:id="58" w:name="_Toc123626171"/>
      <w:bookmarkStart w:id="59" w:name="_Toc124749229"/>
      <w:bookmarkStart w:id="60" w:name="_Toc140002340"/>
      <w:bookmarkStart w:id="61" w:name="_Toc523829995"/>
      <w:bookmarkStart w:id="62" w:name="_Toc48703889"/>
      <w:bookmarkStart w:id="63" w:name="_Toc125361077"/>
      <w:bookmarkStart w:id="64" w:name="_Toc466788854"/>
      <w:bookmarkStart w:id="65" w:name="_Toc124749940"/>
      <w:bookmarkEnd w:id="55"/>
      <w:bookmarkEnd w:id="56"/>
      <w:r>
        <w:rPr>
          <w:rFonts w:ascii="宋体" w:hAnsi="宋体" w:cs="Arial" w:hint="eastAsia"/>
          <w:sz w:val="30"/>
        </w:rPr>
        <w:t>基金财产保管</w:t>
      </w:r>
      <w:bookmarkEnd w:id="57"/>
      <w:bookmarkEnd w:id="58"/>
      <w:bookmarkEnd w:id="59"/>
      <w:bookmarkEnd w:id="60"/>
      <w:bookmarkEnd w:id="61"/>
      <w:bookmarkEnd w:id="62"/>
      <w:bookmarkEnd w:id="63"/>
      <w:bookmarkEnd w:id="64"/>
      <w:bookmarkEnd w:id="65"/>
    </w:p>
    <w:p w14:paraId="2A7C0602" w14:textId="77777777" w:rsidR="00751268" w:rsidRPr="000A7CAA" w:rsidRDefault="00751268" w:rsidP="000A7CAA">
      <w:pPr>
        <w:spacing w:line="360" w:lineRule="auto"/>
        <w:ind w:firstLineChars="200" w:firstLine="480"/>
        <w:rPr>
          <w:bCs/>
          <w:sz w:val="24"/>
          <w:szCs w:val="20"/>
        </w:rPr>
      </w:pPr>
      <w:bookmarkStart w:id="66" w:name="_Toc37159173"/>
      <w:bookmarkStart w:id="67" w:name="_Hlk142588372"/>
      <w:r w:rsidRPr="000A7CAA">
        <w:rPr>
          <w:rFonts w:hint="eastAsia"/>
          <w:bCs/>
          <w:sz w:val="24"/>
          <w:szCs w:val="20"/>
        </w:rPr>
        <w:t>（一）基金财产保管的原则</w:t>
      </w:r>
      <w:bookmarkStart w:id="68" w:name="_Hlt88903033"/>
      <w:bookmarkEnd w:id="66"/>
      <w:bookmarkEnd w:id="68"/>
    </w:p>
    <w:p w14:paraId="72FF4DE5" w14:textId="77777777" w:rsidR="00751268" w:rsidRPr="000A7CAA" w:rsidRDefault="00751268">
      <w:pPr>
        <w:spacing w:line="360" w:lineRule="auto"/>
        <w:ind w:firstLineChars="200" w:firstLine="480"/>
        <w:rPr>
          <w:bCs/>
          <w:sz w:val="24"/>
          <w:szCs w:val="20"/>
        </w:rPr>
      </w:pPr>
      <w:r w:rsidRPr="000A7CAA">
        <w:rPr>
          <w:rFonts w:hint="eastAsia"/>
          <w:bCs/>
          <w:sz w:val="24"/>
          <w:szCs w:val="20"/>
        </w:rPr>
        <w:t>1</w:t>
      </w:r>
      <w:r w:rsidRPr="000A7CAA">
        <w:rPr>
          <w:rFonts w:hint="eastAsia"/>
          <w:bCs/>
          <w:sz w:val="24"/>
          <w:szCs w:val="20"/>
        </w:rPr>
        <w:t>、基金财产应独立于基金管理人、基金托管人的固有财产。</w:t>
      </w:r>
    </w:p>
    <w:p w14:paraId="475C3BDC" w14:textId="77777777" w:rsidR="00751268" w:rsidRPr="000A7CAA" w:rsidRDefault="00751268">
      <w:pPr>
        <w:spacing w:line="360" w:lineRule="auto"/>
        <w:ind w:firstLineChars="200" w:firstLine="480"/>
        <w:rPr>
          <w:bCs/>
          <w:sz w:val="24"/>
          <w:szCs w:val="20"/>
        </w:rPr>
      </w:pPr>
      <w:r w:rsidRPr="000A7CAA">
        <w:rPr>
          <w:rFonts w:hint="eastAsia"/>
          <w:bCs/>
          <w:sz w:val="24"/>
          <w:szCs w:val="20"/>
        </w:rPr>
        <w:t>2</w:t>
      </w:r>
      <w:r w:rsidRPr="000A7CAA">
        <w:rPr>
          <w:rFonts w:hint="eastAsia"/>
          <w:bCs/>
          <w:sz w:val="24"/>
          <w:szCs w:val="20"/>
        </w:rPr>
        <w:t>、基金托管人应安全保管基金财产。未经基金管理人的有效指令，不得自</w:t>
      </w:r>
      <w:r w:rsidRPr="000A7CAA">
        <w:rPr>
          <w:rFonts w:hint="eastAsia"/>
          <w:bCs/>
          <w:sz w:val="24"/>
          <w:szCs w:val="20"/>
        </w:rPr>
        <w:lastRenderedPageBreak/>
        <w:t>行运用、处分、分配基金的任何财产。</w:t>
      </w:r>
    </w:p>
    <w:p w14:paraId="38712F87" w14:textId="77777777" w:rsidR="00751268" w:rsidRPr="000A7CAA" w:rsidRDefault="00751268">
      <w:pPr>
        <w:spacing w:line="360" w:lineRule="auto"/>
        <w:ind w:firstLineChars="200" w:firstLine="480"/>
        <w:rPr>
          <w:bCs/>
          <w:sz w:val="24"/>
          <w:szCs w:val="20"/>
        </w:rPr>
      </w:pPr>
      <w:r w:rsidRPr="000A7CAA">
        <w:rPr>
          <w:rFonts w:hint="eastAsia"/>
          <w:bCs/>
          <w:sz w:val="24"/>
          <w:szCs w:val="20"/>
        </w:rPr>
        <w:t>3</w:t>
      </w:r>
      <w:r w:rsidRPr="000A7CAA">
        <w:rPr>
          <w:rFonts w:hint="eastAsia"/>
          <w:bCs/>
          <w:sz w:val="24"/>
          <w:szCs w:val="20"/>
        </w:rPr>
        <w:t>、基金托管人按照规定开设基金财产的资金账户</w:t>
      </w:r>
      <w:r w:rsidR="0032123E" w:rsidRPr="000A7CAA">
        <w:rPr>
          <w:rFonts w:hint="eastAsia"/>
          <w:bCs/>
          <w:sz w:val="24"/>
          <w:szCs w:val="20"/>
        </w:rPr>
        <w:t>、</w:t>
      </w:r>
      <w:r w:rsidRPr="000A7CAA">
        <w:rPr>
          <w:rFonts w:hint="eastAsia"/>
          <w:bCs/>
          <w:sz w:val="24"/>
          <w:szCs w:val="20"/>
        </w:rPr>
        <w:t>证券账户</w:t>
      </w:r>
      <w:r w:rsidR="0032123E" w:rsidRPr="000A7CAA">
        <w:rPr>
          <w:rFonts w:hint="eastAsia"/>
          <w:bCs/>
          <w:sz w:val="24"/>
          <w:szCs w:val="20"/>
        </w:rPr>
        <w:t>、期货结算账户</w:t>
      </w:r>
      <w:r w:rsidRPr="000A7CAA">
        <w:rPr>
          <w:rFonts w:hint="eastAsia"/>
          <w:bCs/>
          <w:sz w:val="24"/>
          <w:szCs w:val="20"/>
        </w:rPr>
        <w:t>等投资所需账户。</w:t>
      </w:r>
    </w:p>
    <w:p w14:paraId="69392841" w14:textId="77777777" w:rsidR="00751268" w:rsidRPr="000A7CAA" w:rsidRDefault="00751268">
      <w:pPr>
        <w:spacing w:line="360" w:lineRule="auto"/>
        <w:ind w:firstLineChars="200" w:firstLine="480"/>
        <w:rPr>
          <w:bCs/>
          <w:sz w:val="24"/>
          <w:szCs w:val="20"/>
        </w:rPr>
      </w:pPr>
      <w:r w:rsidRPr="000A7CAA">
        <w:rPr>
          <w:rFonts w:hint="eastAsia"/>
          <w:bCs/>
          <w:sz w:val="24"/>
          <w:szCs w:val="20"/>
        </w:rPr>
        <w:t>4</w:t>
      </w:r>
      <w:r w:rsidRPr="000A7CAA">
        <w:rPr>
          <w:rFonts w:hint="eastAsia"/>
          <w:bCs/>
          <w:sz w:val="24"/>
          <w:szCs w:val="20"/>
        </w:rPr>
        <w:t>、基金托管人对所托管的不同基金财产分别设置账户，与基金托管人的其他业务和其他基金的托管业务实行严格的分账管理，确保基金财产的完整与独立。</w:t>
      </w:r>
    </w:p>
    <w:p w14:paraId="50CA3A20" w14:textId="77777777" w:rsidR="00751268" w:rsidRPr="000A7CAA" w:rsidRDefault="008B75BA" w:rsidP="002D0319">
      <w:pPr>
        <w:spacing w:line="360" w:lineRule="auto"/>
        <w:ind w:firstLineChars="200" w:firstLine="480"/>
        <w:rPr>
          <w:bCs/>
          <w:sz w:val="24"/>
          <w:szCs w:val="20"/>
        </w:rPr>
      </w:pPr>
      <w:r w:rsidRPr="000A7CAA">
        <w:rPr>
          <w:rFonts w:hint="eastAsia"/>
          <w:bCs/>
          <w:sz w:val="24"/>
          <w:szCs w:val="20"/>
        </w:rPr>
        <w:t>5</w:t>
      </w:r>
      <w:r w:rsidRPr="000A7CAA">
        <w:rPr>
          <w:rFonts w:hint="eastAsia"/>
          <w:bCs/>
          <w:sz w:val="24"/>
          <w:szCs w:val="20"/>
        </w:rPr>
        <w:t>、</w:t>
      </w:r>
      <w:r w:rsidR="00751268" w:rsidRPr="000A7CAA">
        <w:rPr>
          <w:rFonts w:hint="eastAsia"/>
          <w:bCs/>
          <w:sz w:val="24"/>
          <w:szCs w:val="20"/>
        </w:rPr>
        <w:t>对于因基金认（申）购、基金投资过程中产生的应收财产，</w:t>
      </w:r>
      <w:r w:rsidR="002943A5" w:rsidRPr="000A7CAA">
        <w:rPr>
          <w:rFonts w:hint="eastAsia"/>
          <w:bCs/>
          <w:sz w:val="24"/>
          <w:szCs w:val="20"/>
        </w:rPr>
        <w:t>如基金托管人无法从公开信息或基金管理人提供的书面资料中获取到账日期信息的，</w:t>
      </w:r>
      <w:r w:rsidR="00751268" w:rsidRPr="000A7CAA">
        <w:rPr>
          <w:rFonts w:hint="eastAsia"/>
          <w:bCs/>
          <w:sz w:val="24"/>
          <w:szCs w:val="20"/>
        </w:rPr>
        <w:t>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69" w:name="_Hlt88902859"/>
      <w:bookmarkEnd w:id="69"/>
    </w:p>
    <w:p w14:paraId="7924C8C5" w14:textId="77777777" w:rsidR="00751268" w:rsidRPr="000A7CAA" w:rsidRDefault="00751268" w:rsidP="000A7CAA">
      <w:pPr>
        <w:spacing w:line="360" w:lineRule="auto"/>
        <w:ind w:firstLineChars="200" w:firstLine="480"/>
        <w:rPr>
          <w:bCs/>
          <w:sz w:val="24"/>
          <w:szCs w:val="20"/>
        </w:rPr>
      </w:pPr>
      <w:bookmarkStart w:id="70" w:name="_Toc37159174"/>
      <w:r w:rsidRPr="000A7CAA">
        <w:rPr>
          <w:rFonts w:hint="eastAsia"/>
          <w:bCs/>
          <w:sz w:val="24"/>
          <w:szCs w:val="20"/>
        </w:rPr>
        <w:t>（二）募集资金的验证</w:t>
      </w:r>
      <w:bookmarkEnd w:id="70"/>
    </w:p>
    <w:p w14:paraId="13372408" w14:textId="77777777" w:rsidR="00751268" w:rsidRPr="000A7CAA" w:rsidRDefault="00751268">
      <w:pPr>
        <w:spacing w:line="360" w:lineRule="auto"/>
        <w:ind w:firstLineChars="200" w:firstLine="480"/>
        <w:rPr>
          <w:bCs/>
          <w:sz w:val="24"/>
          <w:szCs w:val="20"/>
        </w:rPr>
      </w:pPr>
      <w:r w:rsidRPr="000A7CAA">
        <w:rPr>
          <w:rFonts w:hint="eastAsia"/>
          <w:bCs/>
          <w:sz w:val="24"/>
          <w:szCs w:val="20"/>
        </w:rPr>
        <w:t>募集期内销售机构按销售与服务代理协议的约定，将认购资金划入基金管理人在具有托管资格的商业银行开设的</w:t>
      </w:r>
      <w:r w:rsidR="00671CC7" w:rsidRPr="000A7CAA">
        <w:rPr>
          <w:rFonts w:hint="eastAsia"/>
          <w:bCs/>
          <w:sz w:val="24"/>
          <w:szCs w:val="20"/>
        </w:rPr>
        <w:t>南方基金管理股份有限公司</w:t>
      </w:r>
      <w:r w:rsidRPr="000A7CAA">
        <w:rPr>
          <w:rFonts w:hint="eastAsia"/>
          <w:bCs/>
          <w:sz w:val="24"/>
          <w:szCs w:val="20"/>
        </w:rPr>
        <w:t>基金认购专户。该账户由基金管理人</w:t>
      </w:r>
      <w:r w:rsidR="002943A5" w:rsidRPr="000A7CAA">
        <w:rPr>
          <w:rFonts w:hint="eastAsia"/>
          <w:bCs/>
          <w:sz w:val="24"/>
          <w:szCs w:val="20"/>
        </w:rPr>
        <w:t>或其委托的登记机构</w:t>
      </w:r>
      <w:r w:rsidRPr="000A7CAA">
        <w:rPr>
          <w:rFonts w:hint="eastAsia"/>
          <w:bCs/>
          <w:sz w:val="24"/>
          <w:szCs w:val="20"/>
        </w:rPr>
        <w:t>开立并管理。基金管理人按照法律法规的反洗钱要求，对投资人及其资金来源履行必要的反洗钱合</w:t>
      </w:r>
      <w:proofErr w:type="gramStart"/>
      <w:r w:rsidRPr="000A7CAA">
        <w:rPr>
          <w:rFonts w:hint="eastAsia"/>
          <w:bCs/>
          <w:sz w:val="24"/>
          <w:szCs w:val="20"/>
        </w:rPr>
        <w:t>规</w:t>
      </w:r>
      <w:proofErr w:type="gramEnd"/>
      <w:r w:rsidRPr="000A7CAA">
        <w:rPr>
          <w:rFonts w:hint="eastAsia"/>
          <w:bCs/>
          <w:sz w:val="24"/>
          <w:szCs w:val="20"/>
        </w:rPr>
        <w:t>审查工作。基金募集期满</w:t>
      </w:r>
      <w:r w:rsidR="008B75BA" w:rsidRPr="000A7CAA">
        <w:rPr>
          <w:rFonts w:hint="eastAsia"/>
          <w:bCs/>
          <w:sz w:val="24"/>
          <w:szCs w:val="20"/>
        </w:rPr>
        <w:t>或基金停止募集时</w:t>
      </w:r>
      <w:r w:rsidRPr="000A7CAA">
        <w:rPr>
          <w:rFonts w:hint="eastAsia"/>
          <w:bCs/>
          <w:sz w:val="24"/>
          <w:szCs w:val="20"/>
        </w:rPr>
        <w:t>，</w:t>
      </w:r>
      <w:r w:rsidR="00BB0841" w:rsidRPr="00BB0841">
        <w:rPr>
          <w:rFonts w:hint="eastAsia"/>
          <w:bCs/>
          <w:sz w:val="24"/>
          <w:szCs w:val="20"/>
        </w:rPr>
        <w:t>发起资金认购金额、发起资金提供方及其承诺的认购基金份额持有期限</w:t>
      </w:r>
      <w:r w:rsidRPr="000A7CAA">
        <w:rPr>
          <w:rFonts w:hint="eastAsia"/>
          <w:bCs/>
          <w:sz w:val="24"/>
          <w:szCs w:val="20"/>
        </w:rPr>
        <w:t>符合《基金法》、《运作办法》等有关规定后，由基金管理人聘请符合《证券法》规定的会计师事务所进行验资，出具验资报告，</w:t>
      </w:r>
      <w:r w:rsidR="00F3438A" w:rsidRPr="00F3438A">
        <w:rPr>
          <w:rFonts w:hint="eastAsia"/>
          <w:bCs/>
          <w:sz w:val="24"/>
          <w:szCs w:val="20"/>
        </w:rPr>
        <w:t>验资报告需对发起资金提供方及其持有份额进行专门说明，</w:t>
      </w:r>
      <w:r w:rsidRPr="000A7CAA">
        <w:rPr>
          <w:rFonts w:hint="eastAsia"/>
          <w:bCs/>
          <w:sz w:val="24"/>
          <w:szCs w:val="20"/>
        </w:rPr>
        <w:t>出具的验资报告应由参加验资的</w:t>
      </w:r>
      <w:r w:rsidRPr="000A7CAA">
        <w:rPr>
          <w:bCs/>
          <w:sz w:val="24"/>
          <w:szCs w:val="20"/>
        </w:rPr>
        <w:t>2</w:t>
      </w:r>
      <w:r w:rsidRPr="000A7CAA">
        <w:rPr>
          <w:rFonts w:hint="eastAsia"/>
          <w:bCs/>
          <w:sz w:val="24"/>
          <w:szCs w:val="20"/>
        </w:rPr>
        <w:t>名以上（含</w:t>
      </w:r>
      <w:r w:rsidRPr="000A7CAA">
        <w:rPr>
          <w:bCs/>
          <w:sz w:val="24"/>
          <w:szCs w:val="20"/>
        </w:rPr>
        <w:t>2</w:t>
      </w:r>
      <w:r w:rsidRPr="000A7CAA">
        <w:rPr>
          <w:rFonts w:hint="eastAsia"/>
          <w:bCs/>
          <w:sz w:val="24"/>
          <w:szCs w:val="20"/>
        </w:rPr>
        <w:t>名）中国注册会计师签字有效。验资完成，基金管理人应将募集的属于本基金财产的全部资金划入基金托管人为基金开立的资产托管专户中，基金托管人在收到资金当日出具确认文件。</w:t>
      </w:r>
    </w:p>
    <w:p w14:paraId="456E0120" w14:textId="77777777" w:rsidR="00751268" w:rsidRPr="000A7CAA" w:rsidRDefault="00751268" w:rsidP="000A7CAA">
      <w:pPr>
        <w:spacing w:line="360" w:lineRule="auto"/>
        <w:ind w:firstLineChars="200" w:firstLine="480"/>
        <w:rPr>
          <w:bCs/>
          <w:sz w:val="24"/>
          <w:szCs w:val="20"/>
        </w:rPr>
      </w:pPr>
      <w:proofErr w:type="gramStart"/>
      <w:r w:rsidRPr="000A7CAA">
        <w:rPr>
          <w:rFonts w:hint="eastAsia"/>
          <w:bCs/>
          <w:sz w:val="24"/>
          <w:szCs w:val="20"/>
        </w:rPr>
        <w:t>若基金</w:t>
      </w:r>
      <w:proofErr w:type="gramEnd"/>
      <w:r w:rsidRPr="000A7CAA">
        <w:rPr>
          <w:rFonts w:hint="eastAsia"/>
          <w:bCs/>
          <w:sz w:val="24"/>
          <w:szCs w:val="20"/>
        </w:rPr>
        <w:t>募集期限届满，未能达到《基金合同》生效的条件，由基金管理人按规定办理退款事宜</w:t>
      </w:r>
      <w:r w:rsidR="008B4D49" w:rsidRPr="000A7CAA">
        <w:rPr>
          <w:rFonts w:hint="eastAsia"/>
          <w:bCs/>
          <w:sz w:val="24"/>
          <w:szCs w:val="20"/>
        </w:rPr>
        <w:t>，基金托管人应提供充分协助</w:t>
      </w:r>
      <w:r w:rsidRPr="000A7CAA">
        <w:rPr>
          <w:rFonts w:hint="eastAsia"/>
          <w:bCs/>
          <w:sz w:val="24"/>
          <w:szCs w:val="20"/>
        </w:rPr>
        <w:t>。</w:t>
      </w:r>
    </w:p>
    <w:p w14:paraId="282E07A3"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（三）基金的银行账户的开立和管理</w:t>
      </w:r>
    </w:p>
    <w:p w14:paraId="08E7B7FC"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基金托管人以基金托管人、基金或基金托管人与基金联名等监管部门要求的名义，在其营业机构开设资产托管专户</w:t>
      </w:r>
      <w:r w:rsidR="00F3438A">
        <w:rPr>
          <w:rFonts w:hint="eastAsia"/>
          <w:bCs/>
          <w:sz w:val="24"/>
          <w:szCs w:val="20"/>
        </w:rPr>
        <w:t>（即资金账户）</w:t>
      </w:r>
      <w:r w:rsidRPr="000A7CAA">
        <w:rPr>
          <w:rFonts w:hint="eastAsia"/>
          <w:bCs/>
          <w:sz w:val="24"/>
          <w:szCs w:val="20"/>
        </w:rPr>
        <w:t>，保管基金的现金资产。该账户的开设和管理由基金托管人承担。本基金的一切货币收支活动，均需通过</w:t>
      </w:r>
      <w:r w:rsidRPr="000A7CAA">
        <w:rPr>
          <w:rFonts w:hint="eastAsia"/>
          <w:bCs/>
          <w:sz w:val="24"/>
          <w:szCs w:val="20"/>
        </w:rPr>
        <w:lastRenderedPageBreak/>
        <w:t>基金托管人的资产托管专户进行。</w:t>
      </w:r>
    </w:p>
    <w:p w14:paraId="3C89E1C4" w14:textId="77777777" w:rsidR="00751268" w:rsidRPr="000A7CAA" w:rsidRDefault="00751268">
      <w:pPr>
        <w:spacing w:line="360" w:lineRule="auto"/>
        <w:ind w:firstLineChars="200" w:firstLine="480"/>
        <w:rPr>
          <w:bCs/>
          <w:sz w:val="24"/>
          <w:szCs w:val="20"/>
        </w:rPr>
      </w:pPr>
      <w:r w:rsidRPr="000A7CAA">
        <w:rPr>
          <w:rFonts w:hint="eastAsia"/>
          <w:bCs/>
          <w:sz w:val="24"/>
          <w:szCs w:val="20"/>
        </w:rPr>
        <w:t>资产托管专户的开立和使用，限于满足开展本基金业务的需要。基金托管人和基金管理人不得假借本基金的名义开立其他任何银行账户；亦不得使用基金的任何银行账户进行本基金业务以外的活动。</w:t>
      </w:r>
    </w:p>
    <w:p w14:paraId="10A6DDEB" w14:textId="77777777" w:rsidR="00751268" w:rsidRPr="000A7CAA" w:rsidRDefault="00751268">
      <w:pPr>
        <w:spacing w:line="360" w:lineRule="auto"/>
        <w:ind w:firstLineChars="200" w:firstLine="480"/>
        <w:rPr>
          <w:bCs/>
          <w:sz w:val="24"/>
          <w:szCs w:val="20"/>
        </w:rPr>
      </w:pPr>
      <w:r w:rsidRPr="000A7CAA">
        <w:rPr>
          <w:rFonts w:hint="eastAsia"/>
          <w:bCs/>
          <w:sz w:val="24"/>
          <w:szCs w:val="20"/>
        </w:rPr>
        <w:t>资产托管专户的管理应符合</w:t>
      </w:r>
      <w:r w:rsidRPr="000A7CAA">
        <w:rPr>
          <w:bCs/>
          <w:sz w:val="24"/>
          <w:szCs w:val="20"/>
        </w:rPr>
        <w:t>人民币银行结算账户管理</w:t>
      </w:r>
      <w:r w:rsidRPr="000A7CAA">
        <w:rPr>
          <w:rFonts w:hint="eastAsia"/>
          <w:bCs/>
          <w:sz w:val="24"/>
          <w:szCs w:val="20"/>
        </w:rPr>
        <w:t>、利率管理等相关监管法规要求。</w:t>
      </w:r>
    </w:p>
    <w:p w14:paraId="6C9C3F4F"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（四）基金证券账户与证券交易资金账户的开设和管理</w:t>
      </w:r>
    </w:p>
    <w:p w14:paraId="4135A9B8"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基金托管人以基金托管人和本基金联名的方式在中国证券登记结算有限</w:t>
      </w:r>
      <w:r w:rsidR="007C485E" w:rsidRPr="000A7CAA">
        <w:rPr>
          <w:rFonts w:hint="eastAsia"/>
          <w:bCs/>
          <w:sz w:val="24"/>
          <w:szCs w:val="20"/>
        </w:rPr>
        <w:t>责任</w:t>
      </w:r>
      <w:r w:rsidRPr="000A7CAA">
        <w:rPr>
          <w:rFonts w:hint="eastAsia"/>
          <w:bCs/>
          <w:sz w:val="24"/>
          <w:szCs w:val="20"/>
        </w:rPr>
        <w:t>公司上海分公司</w:t>
      </w:r>
      <w:r w:rsidRPr="000A7CAA">
        <w:rPr>
          <w:rFonts w:hint="eastAsia"/>
          <w:bCs/>
          <w:sz w:val="24"/>
          <w:szCs w:val="20"/>
        </w:rPr>
        <w:t>/</w:t>
      </w:r>
      <w:r w:rsidRPr="000A7CAA">
        <w:rPr>
          <w:rFonts w:hint="eastAsia"/>
          <w:bCs/>
          <w:sz w:val="24"/>
          <w:szCs w:val="20"/>
        </w:rPr>
        <w:t>深圳分公司开设证券账户。</w:t>
      </w:r>
    </w:p>
    <w:p w14:paraId="42BCC099"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基金托管人</w:t>
      </w:r>
      <w:r w:rsidRPr="000A7CAA">
        <w:rPr>
          <w:bCs/>
          <w:sz w:val="24"/>
          <w:szCs w:val="20"/>
        </w:rPr>
        <w:t>以</w:t>
      </w:r>
      <w:r w:rsidRPr="000A7CAA">
        <w:rPr>
          <w:rFonts w:hint="eastAsia"/>
          <w:bCs/>
          <w:sz w:val="24"/>
          <w:szCs w:val="20"/>
        </w:rPr>
        <w:t>基金托管人的名义在中国证券登记结算有限责任公司上海分公司</w:t>
      </w:r>
      <w:r w:rsidRPr="000A7CAA">
        <w:rPr>
          <w:rFonts w:hint="eastAsia"/>
          <w:bCs/>
          <w:sz w:val="24"/>
          <w:szCs w:val="20"/>
        </w:rPr>
        <w:t>/</w:t>
      </w:r>
      <w:r w:rsidRPr="000A7CAA">
        <w:rPr>
          <w:rFonts w:hint="eastAsia"/>
          <w:bCs/>
          <w:sz w:val="24"/>
          <w:szCs w:val="20"/>
        </w:rPr>
        <w:t>深圳分公司开立基金证券交易资金账户，用于证券清算。</w:t>
      </w:r>
    </w:p>
    <w:p w14:paraId="5E3595BB"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48BE1334"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（五）债券托管账户的开立和管理</w:t>
      </w:r>
    </w:p>
    <w:p w14:paraId="3EF39DCA" w14:textId="77777777" w:rsidR="00751268" w:rsidRPr="000A7CAA" w:rsidRDefault="00751268">
      <w:pPr>
        <w:spacing w:line="360" w:lineRule="auto"/>
        <w:ind w:firstLineChars="200" w:firstLine="480"/>
        <w:rPr>
          <w:bCs/>
          <w:sz w:val="24"/>
          <w:szCs w:val="20"/>
        </w:rPr>
      </w:pPr>
      <w:r w:rsidRPr="000A7CAA">
        <w:rPr>
          <w:rFonts w:hint="eastAsia"/>
          <w:bCs/>
          <w:sz w:val="24"/>
          <w:szCs w:val="20"/>
        </w:rPr>
        <w:t>1</w:t>
      </w:r>
      <w:r w:rsidRPr="000A7CAA">
        <w:rPr>
          <w:rFonts w:hint="eastAsia"/>
          <w:bCs/>
          <w:sz w:val="24"/>
          <w:szCs w:val="20"/>
        </w:rPr>
        <w:t>、《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和资金结算专户，并由基金托管人负责基金的债券的后台匹配及资金的清算。</w:t>
      </w:r>
    </w:p>
    <w:p w14:paraId="22F91771" w14:textId="77777777" w:rsidR="00751268" w:rsidRPr="000A7CAA" w:rsidRDefault="00751268">
      <w:pPr>
        <w:spacing w:line="360" w:lineRule="auto"/>
        <w:ind w:firstLineChars="200" w:firstLine="480"/>
        <w:rPr>
          <w:bCs/>
          <w:sz w:val="24"/>
          <w:szCs w:val="20"/>
        </w:rPr>
      </w:pPr>
      <w:r w:rsidRPr="000A7CAA">
        <w:rPr>
          <w:rFonts w:hint="eastAsia"/>
          <w:bCs/>
          <w:sz w:val="24"/>
          <w:szCs w:val="20"/>
        </w:rPr>
        <w:t>2</w:t>
      </w:r>
      <w:r w:rsidRPr="000A7CAA">
        <w:rPr>
          <w:rFonts w:hint="eastAsia"/>
          <w:bCs/>
          <w:sz w:val="24"/>
          <w:szCs w:val="20"/>
        </w:rPr>
        <w:t>、基金管理人和基金托管人应一起负责为基金对外签订全国银行间债券市场回购主协议，正本由基金托管人保管，基金管理人保存副本。</w:t>
      </w:r>
    </w:p>
    <w:p w14:paraId="49050159" w14:textId="77777777" w:rsidR="00751268" w:rsidRPr="000A7CAA" w:rsidRDefault="00751268">
      <w:pPr>
        <w:spacing w:line="360" w:lineRule="auto"/>
        <w:ind w:firstLineChars="200" w:firstLine="480"/>
        <w:rPr>
          <w:bCs/>
          <w:sz w:val="24"/>
          <w:szCs w:val="20"/>
        </w:rPr>
      </w:pPr>
      <w:r w:rsidRPr="000A7CAA">
        <w:rPr>
          <w:rFonts w:hint="eastAsia"/>
          <w:bCs/>
          <w:sz w:val="24"/>
          <w:szCs w:val="20"/>
        </w:rPr>
        <w:t>（六）存款投资账户的开立和管理</w:t>
      </w:r>
    </w:p>
    <w:p w14:paraId="60118F1E"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基金财产开展定期存款等银行存款投资前，基金管理人应以基金名义开立银行存款账户，该账户仅限向</w:t>
      </w:r>
      <w:r w:rsidR="00F32FFC">
        <w:rPr>
          <w:rFonts w:hint="eastAsia"/>
          <w:bCs/>
          <w:sz w:val="24"/>
          <w:szCs w:val="20"/>
        </w:rPr>
        <w:t>资产</w:t>
      </w:r>
      <w:r w:rsidRPr="000A7CAA">
        <w:rPr>
          <w:rFonts w:hint="eastAsia"/>
          <w:bCs/>
          <w:sz w:val="24"/>
          <w:szCs w:val="20"/>
        </w:rPr>
        <w:t>托管</w:t>
      </w:r>
      <w:r w:rsidR="00F32FFC">
        <w:rPr>
          <w:rFonts w:hint="eastAsia"/>
          <w:bCs/>
          <w:sz w:val="24"/>
          <w:szCs w:val="20"/>
        </w:rPr>
        <w:t>专</w:t>
      </w:r>
      <w:r w:rsidRPr="000A7CAA">
        <w:rPr>
          <w:rFonts w:hint="eastAsia"/>
          <w:bCs/>
          <w:sz w:val="24"/>
          <w:szCs w:val="20"/>
        </w:rPr>
        <w:t>户划拨存款本金及利息资金。开户时基金管理人须向存款银行预留基金托管人印鉴，如基金托管人需变更预留印鉴，基金管理人应通知并配合存款银行办理变更手续。</w:t>
      </w:r>
    </w:p>
    <w:p w14:paraId="1CAC5F4C"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基金管理人应按照双方约定，事先向基金托管人提供办理开户、存入、支取、变更等存款业务所需的经办人员身份证明信息等材料。如需在存款银行开通网上</w:t>
      </w:r>
      <w:r w:rsidRPr="000A7CAA">
        <w:rPr>
          <w:rFonts w:hint="eastAsia"/>
          <w:bCs/>
          <w:sz w:val="24"/>
          <w:szCs w:val="20"/>
        </w:rPr>
        <w:lastRenderedPageBreak/>
        <w:t>银行、电话银行、手机银行等功能，需经基金管理人、基金托管人双方确认同意。</w:t>
      </w:r>
    </w:p>
    <w:p w14:paraId="1BD0A195" w14:textId="77777777" w:rsidR="00751268" w:rsidRPr="000A7CAA" w:rsidRDefault="00751268">
      <w:pPr>
        <w:spacing w:line="360" w:lineRule="auto"/>
        <w:ind w:firstLineChars="200" w:firstLine="480"/>
        <w:rPr>
          <w:bCs/>
          <w:sz w:val="24"/>
          <w:szCs w:val="20"/>
        </w:rPr>
      </w:pPr>
      <w:r w:rsidRPr="000A7CAA">
        <w:rPr>
          <w:rFonts w:hint="eastAsia"/>
          <w:bCs/>
          <w:sz w:val="24"/>
          <w:szCs w:val="20"/>
        </w:rPr>
        <w:t>如需停止使用银行存款账户，基金管理人应联系基金托管人及时办理销户手续。</w:t>
      </w:r>
    </w:p>
    <w:p w14:paraId="2DD382BC" w14:textId="77777777" w:rsidR="00751268" w:rsidRPr="000A7CAA" w:rsidRDefault="00751268">
      <w:pPr>
        <w:spacing w:line="360" w:lineRule="auto"/>
        <w:ind w:firstLineChars="200" w:firstLine="480"/>
        <w:rPr>
          <w:bCs/>
          <w:sz w:val="24"/>
          <w:szCs w:val="20"/>
        </w:rPr>
      </w:pPr>
      <w:r w:rsidRPr="000A7CAA">
        <w:rPr>
          <w:rFonts w:hint="eastAsia"/>
          <w:bCs/>
          <w:sz w:val="24"/>
          <w:szCs w:val="20"/>
        </w:rPr>
        <w:t>（七）其他账户的开设和管理</w:t>
      </w:r>
    </w:p>
    <w:p w14:paraId="264B2337" w14:textId="77777777" w:rsidR="00751268" w:rsidRPr="000A7CAA" w:rsidRDefault="00751268">
      <w:pPr>
        <w:spacing w:line="360" w:lineRule="auto"/>
        <w:ind w:firstLineChars="200" w:firstLine="480"/>
        <w:rPr>
          <w:bCs/>
          <w:sz w:val="24"/>
          <w:szCs w:val="20"/>
        </w:rPr>
      </w:pPr>
      <w:r w:rsidRPr="000A7CAA">
        <w:rPr>
          <w:rFonts w:hint="eastAsia"/>
          <w:bCs/>
          <w:sz w:val="24"/>
          <w:szCs w:val="20"/>
        </w:rPr>
        <w:t>在本协议订立日之后，本基金被允许从事符合法律法规规定和《基金合同》约定的其他投资品种的投资业务时，如果涉及相关账户的开设和使用，由基金管理人协助</w:t>
      </w:r>
      <w:r w:rsidR="007C485E" w:rsidRPr="000A7CAA">
        <w:rPr>
          <w:rFonts w:hint="eastAsia"/>
          <w:bCs/>
          <w:sz w:val="24"/>
          <w:szCs w:val="20"/>
        </w:rPr>
        <w:t>基金</w:t>
      </w:r>
      <w:r w:rsidRPr="000A7CAA">
        <w:rPr>
          <w:rFonts w:hint="eastAsia"/>
          <w:bCs/>
          <w:sz w:val="24"/>
          <w:szCs w:val="20"/>
        </w:rPr>
        <w:t>托管人根据有关法律法规的规定和《基金合同》的约定，开立有关账户。该账户按有关规则使用并管理。</w:t>
      </w:r>
    </w:p>
    <w:p w14:paraId="2B92C24F"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（八）存款证实书等实物证券的保管</w:t>
      </w:r>
    </w:p>
    <w:p w14:paraId="3835158F" w14:textId="77777777" w:rsidR="00751268" w:rsidRPr="000A7CAA" w:rsidRDefault="00751268">
      <w:pPr>
        <w:spacing w:line="360" w:lineRule="auto"/>
        <w:ind w:firstLineChars="200" w:firstLine="480"/>
        <w:rPr>
          <w:bCs/>
          <w:sz w:val="24"/>
          <w:szCs w:val="20"/>
        </w:rPr>
      </w:pPr>
      <w:bookmarkStart w:id="71" w:name="_Toc37159180"/>
      <w:r w:rsidRPr="000A7CAA">
        <w:rPr>
          <w:rFonts w:hint="eastAsia"/>
          <w:bCs/>
          <w:sz w:val="24"/>
          <w:szCs w:val="20"/>
        </w:rPr>
        <w:t>基金管理人应将基金财产投资的有关实物证券交由基金托管人保管。属于基金托管人实际有效控制下的实物证券在基金托管人保管期间的毁损、灭失，由此产生的责任应由基金托管人承担。基金托管人对基金托管人以外机构实际有效控制或保管的证券不承担保管责任。</w:t>
      </w:r>
    </w:p>
    <w:p w14:paraId="6788E604"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基金投资银行存款的，由存款银行向基金管理人开具存款证实书，基金管理人与基金托管人应遵守以下特别约定：</w:t>
      </w:r>
    </w:p>
    <w:p w14:paraId="09ED03D8" w14:textId="77777777" w:rsidR="00751268" w:rsidRPr="000A7CAA" w:rsidRDefault="00751268">
      <w:pPr>
        <w:spacing w:line="360" w:lineRule="auto"/>
        <w:ind w:firstLineChars="200" w:firstLine="480"/>
        <w:rPr>
          <w:bCs/>
          <w:sz w:val="24"/>
          <w:szCs w:val="20"/>
        </w:rPr>
      </w:pPr>
      <w:r w:rsidRPr="000A7CAA">
        <w:rPr>
          <w:rFonts w:hint="eastAsia"/>
          <w:bCs/>
          <w:sz w:val="24"/>
          <w:szCs w:val="20"/>
        </w:rPr>
        <w:t>1</w:t>
      </w:r>
      <w:r w:rsidRPr="000A7CAA">
        <w:rPr>
          <w:rFonts w:hint="eastAsia"/>
          <w:bCs/>
          <w:sz w:val="24"/>
          <w:szCs w:val="20"/>
        </w:rPr>
        <w:t>、基金财产在开展银行存款投资业务前，基金管理人应根据基金托管人的要求，提供办理存款证实书出入库手续所需的经办人员身份信息等相关材料。如基金托管人对相关材料有异议，基金托管人有权拒绝办理并不承担相应责任，基金管理人应采取措施核实并更正信息。</w:t>
      </w:r>
    </w:p>
    <w:p w14:paraId="64B92785" w14:textId="77777777" w:rsidR="00751268" w:rsidRDefault="00751268">
      <w:pPr>
        <w:spacing w:line="360" w:lineRule="auto"/>
        <w:ind w:firstLineChars="200" w:firstLine="480"/>
        <w:rPr>
          <w:rFonts w:ascii="宋体" w:hAnsi="宋体"/>
          <w:sz w:val="24"/>
        </w:rPr>
      </w:pPr>
      <w:r>
        <w:rPr>
          <w:rFonts w:ascii="宋体" w:hAnsi="宋体" w:hint="eastAsia"/>
          <w:sz w:val="24"/>
        </w:rPr>
        <w:t>2、基金管</w:t>
      </w:r>
      <w:r w:rsidRPr="00900329">
        <w:rPr>
          <w:rFonts w:ascii="宋体" w:hAnsi="宋体" w:hint="eastAsia"/>
          <w:sz w:val="24"/>
        </w:rPr>
        <w:t>理人应通知存款银行及时与基金托管人办理存款证实书入库保</w:t>
      </w:r>
      <w:r>
        <w:rPr>
          <w:rFonts w:ascii="宋体" w:hAnsi="宋体" w:hint="eastAsia"/>
          <w:sz w:val="24"/>
        </w:rPr>
        <w:t>管手续</w:t>
      </w:r>
      <w:r w:rsidRPr="00900329">
        <w:rPr>
          <w:rFonts w:ascii="宋体" w:hAnsi="宋体" w:hint="eastAsia"/>
          <w:sz w:val="24"/>
        </w:rPr>
        <w:t>。</w:t>
      </w:r>
      <w:r>
        <w:rPr>
          <w:rFonts w:ascii="宋体" w:hAnsi="宋体" w:hint="eastAsia"/>
          <w:sz w:val="24"/>
        </w:rPr>
        <w:t>如存款证实书要素与存款协议不符，在基金管理人与存款银行核实更正前，基金托管人有权拒绝办理入库手续。因发生自然灾害等不可抗力情况导致入库延误的，基金管理人应及时向基金托管人书面说明，并采取措施积极推动存款证实书入库，在完成入库前，由存款证实书持有方履行保管责任。</w:t>
      </w:r>
    </w:p>
    <w:p w14:paraId="2E2E000B" w14:textId="77777777" w:rsidR="00751268" w:rsidRPr="003C7EEE" w:rsidRDefault="00751268">
      <w:pPr>
        <w:spacing w:line="360" w:lineRule="auto"/>
        <w:ind w:firstLineChars="200" w:firstLine="480"/>
        <w:rPr>
          <w:rFonts w:ascii="宋体" w:hAnsi="宋体"/>
          <w:sz w:val="24"/>
        </w:rPr>
      </w:pPr>
      <w:r w:rsidRPr="000A7CAA">
        <w:rPr>
          <w:rFonts w:hint="eastAsia"/>
          <w:bCs/>
          <w:sz w:val="24"/>
          <w:szCs w:val="20"/>
        </w:rPr>
        <w:t>3</w:t>
      </w:r>
      <w:r w:rsidRPr="000A7CAA">
        <w:rPr>
          <w:rFonts w:hint="eastAsia"/>
          <w:bCs/>
          <w:sz w:val="24"/>
          <w:szCs w:val="20"/>
        </w:rPr>
        <w:t>、存款到期前，基金管理人应及时与基金托管人办理存款证实书出库手续。</w:t>
      </w:r>
      <w:r>
        <w:rPr>
          <w:rFonts w:ascii="宋体" w:hAnsi="宋体" w:hint="eastAsia"/>
          <w:sz w:val="24"/>
        </w:rPr>
        <w:t>如需提前支取，基金管理人应出具提前支取说明函。如需部分提前支取，应办理存</w:t>
      </w:r>
      <w:r>
        <w:rPr>
          <w:rFonts w:ascii="宋体" w:hAnsi="宋体" w:cs="宋体" w:hint="eastAsia"/>
          <w:sz w:val="24"/>
        </w:rPr>
        <w:t>款证实书置换，置换后新存款</w:t>
      </w:r>
      <w:proofErr w:type="gramStart"/>
      <w:r>
        <w:rPr>
          <w:rFonts w:ascii="宋体" w:hAnsi="宋体" w:cs="宋体" w:hint="eastAsia"/>
          <w:sz w:val="24"/>
        </w:rPr>
        <w:t>证实书除金额</w:t>
      </w:r>
      <w:proofErr w:type="gramEnd"/>
      <w:r>
        <w:rPr>
          <w:rFonts w:ascii="宋体" w:hAnsi="宋体" w:cs="宋体" w:hint="eastAsia"/>
          <w:sz w:val="24"/>
        </w:rPr>
        <w:t>、</w:t>
      </w:r>
      <w:r w:rsidRPr="003C7EEE">
        <w:rPr>
          <w:rFonts w:ascii="宋体" w:hAnsi="宋体" w:hint="eastAsia"/>
          <w:sz w:val="24"/>
        </w:rPr>
        <w:t>编号、</w:t>
      </w:r>
      <w:r w:rsidRPr="00900329">
        <w:rPr>
          <w:rFonts w:ascii="宋体" w:hAnsi="宋体" w:hint="eastAsia"/>
          <w:sz w:val="24"/>
        </w:rPr>
        <w:t>存款证实书</w:t>
      </w:r>
      <w:r w:rsidRPr="003C7EEE">
        <w:rPr>
          <w:rFonts w:ascii="宋体" w:hAnsi="宋体" w:hint="eastAsia"/>
          <w:sz w:val="24"/>
        </w:rPr>
        <w:t>开具日期外，其他核心要素与原存款证实书一致。</w:t>
      </w:r>
    </w:p>
    <w:p w14:paraId="35C480F6" w14:textId="77777777" w:rsidR="00751268" w:rsidRDefault="00751268">
      <w:pPr>
        <w:spacing w:line="360" w:lineRule="auto"/>
        <w:ind w:firstLineChars="200" w:firstLine="480"/>
        <w:rPr>
          <w:rFonts w:ascii="宋体" w:hAnsi="宋体"/>
          <w:sz w:val="24"/>
          <w:highlight w:val="yellow"/>
        </w:rPr>
      </w:pPr>
      <w:r w:rsidRPr="00900329">
        <w:rPr>
          <w:rFonts w:ascii="宋体" w:hAnsi="宋体" w:hint="eastAsia"/>
          <w:sz w:val="24"/>
        </w:rPr>
        <w:t>4</w:t>
      </w:r>
      <w:r w:rsidRPr="00900329">
        <w:rPr>
          <w:rFonts w:ascii="宋体" w:hAnsi="宋体"/>
          <w:sz w:val="24"/>
        </w:rPr>
        <w:t>、</w:t>
      </w:r>
      <w:r w:rsidRPr="00900329">
        <w:rPr>
          <w:rFonts w:ascii="宋体" w:hAnsi="宋体" w:hint="eastAsia"/>
          <w:sz w:val="24"/>
        </w:rPr>
        <w:t>存款到期后，如因自然灾害等不可抗力导致无法正常办理存款证实书出</w:t>
      </w:r>
      <w:r w:rsidRPr="00900329">
        <w:rPr>
          <w:rFonts w:ascii="宋体" w:hAnsi="宋体" w:hint="eastAsia"/>
          <w:sz w:val="24"/>
        </w:rPr>
        <w:lastRenderedPageBreak/>
        <w:t>库手续的，基金管理人应在与存款银行的存款协议中就上述情况</w:t>
      </w:r>
      <w:proofErr w:type="gramStart"/>
      <w:r w:rsidRPr="00900329">
        <w:rPr>
          <w:rFonts w:ascii="宋体" w:hAnsi="宋体" w:hint="eastAsia"/>
          <w:sz w:val="24"/>
        </w:rPr>
        <w:t>作出</w:t>
      </w:r>
      <w:proofErr w:type="gramEnd"/>
      <w:r w:rsidRPr="00900329">
        <w:rPr>
          <w:rFonts w:ascii="宋体" w:hAnsi="宋体" w:hint="eastAsia"/>
          <w:sz w:val="24"/>
        </w:rPr>
        <w:t>相应安排，并明确存款银行应将支取后的存款本息全部划转回基金资产托管专户。</w:t>
      </w:r>
    </w:p>
    <w:p w14:paraId="4E942479" w14:textId="77777777" w:rsidR="00751268" w:rsidRPr="000A7CAA" w:rsidRDefault="00751268">
      <w:pPr>
        <w:spacing w:line="360" w:lineRule="auto"/>
        <w:ind w:firstLineChars="200" w:firstLine="480"/>
        <w:rPr>
          <w:bCs/>
          <w:sz w:val="24"/>
          <w:szCs w:val="20"/>
        </w:rPr>
      </w:pPr>
      <w:r w:rsidRPr="000A7CAA">
        <w:rPr>
          <w:rFonts w:hint="eastAsia"/>
          <w:bCs/>
          <w:sz w:val="24"/>
          <w:szCs w:val="20"/>
        </w:rPr>
        <w:t>5</w:t>
      </w:r>
      <w:r w:rsidRPr="000A7CAA">
        <w:rPr>
          <w:rFonts w:hint="eastAsia"/>
          <w:bCs/>
          <w:sz w:val="24"/>
          <w:szCs w:val="20"/>
        </w:rPr>
        <w:t>、如存款证实书因</w:t>
      </w:r>
      <w:proofErr w:type="gramStart"/>
      <w:r w:rsidRPr="000A7CAA">
        <w:rPr>
          <w:rFonts w:hint="eastAsia"/>
          <w:bCs/>
          <w:sz w:val="24"/>
          <w:szCs w:val="20"/>
        </w:rPr>
        <w:t>非基金托管人原因</w:t>
      </w:r>
      <w:proofErr w:type="gramEnd"/>
      <w:r w:rsidRPr="000A7CAA">
        <w:rPr>
          <w:rFonts w:hint="eastAsia"/>
          <w:bCs/>
          <w:sz w:val="24"/>
          <w:szCs w:val="20"/>
        </w:rPr>
        <w:t>出现毁损、灭失，或晚于存款到期</w:t>
      </w:r>
      <w:r w:rsidRPr="000A7CAA">
        <w:rPr>
          <w:bCs/>
          <w:sz w:val="24"/>
          <w:szCs w:val="20"/>
        </w:rPr>
        <w:t>日</w:t>
      </w:r>
      <w:r w:rsidRPr="000A7CAA">
        <w:rPr>
          <w:rFonts w:hint="eastAsia"/>
          <w:bCs/>
          <w:sz w:val="24"/>
          <w:szCs w:val="20"/>
        </w:rPr>
        <w:t>到达存款行等情形，导致存款无法被按时支取的，基金管理人应及时采取补救措施，基金托管人不承担相关责任，但应给予必要配合。存款证实书仅作为存款证实，不得设立担保或用于任何可能导致存款资金损失的其他用途。</w:t>
      </w:r>
    </w:p>
    <w:p w14:paraId="24481E42"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（九）与基金财产有关的重大合同的保管</w:t>
      </w:r>
      <w:bookmarkEnd w:id="71"/>
    </w:p>
    <w:p w14:paraId="7DBD9DD1" w14:textId="77777777" w:rsidR="00751268" w:rsidRDefault="00751268">
      <w:pPr>
        <w:spacing w:line="360" w:lineRule="auto"/>
        <w:ind w:firstLineChars="200" w:firstLine="480"/>
        <w:rPr>
          <w:bCs/>
          <w:sz w:val="24"/>
          <w:szCs w:val="20"/>
        </w:rPr>
      </w:pPr>
      <w:r w:rsidRPr="000A7CAA">
        <w:rPr>
          <w:rFonts w:hint="eastAsia"/>
          <w:bCs/>
          <w:sz w:val="24"/>
          <w:szCs w:val="20"/>
        </w:rPr>
        <w:t>由基金管理人代表基金签署的与基金有关的重大合同的原件分别应由基金托管人、基金管理人保管。除本协议另有约定外，基金管理人在代表基金签署与基金有关的重大合同时应保证基金一方持有两份以上的正本，以便基金管理人和基金托管人至少各持有一份正本的原件。基金管理人在合同签署后</w:t>
      </w:r>
      <w:r w:rsidRPr="000A7CAA">
        <w:rPr>
          <w:rFonts w:hint="eastAsia"/>
          <w:bCs/>
          <w:sz w:val="24"/>
          <w:szCs w:val="20"/>
        </w:rPr>
        <w:t>5</w:t>
      </w:r>
      <w:r w:rsidRPr="000A7CAA">
        <w:rPr>
          <w:rFonts w:hint="eastAsia"/>
          <w:bCs/>
          <w:sz w:val="24"/>
          <w:szCs w:val="20"/>
        </w:rPr>
        <w:t>个工作日内通过专人送达、挂号邮寄等安全方式将合同原件送达基金托管人处。合同原件应存放于基金管理人和基金托管人各自文件保管部门，保管期限不少于法律法规规定的最低年限。</w:t>
      </w:r>
    </w:p>
    <w:p w14:paraId="6E5C64F1" w14:textId="77777777" w:rsidR="00324D1A" w:rsidRPr="000A7CAA" w:rsidRDefault="00324D1A">
      <w:pPr>
        <w:spacing w:line="360" w:lineRule="auto"/>
        <w:ind w:firstLineChars="200" w:firstLine="480"/>
        <w:rPr>
          <w:bCs/>
          <w:sz w:val="24"/>
          <w:szCs w:val="20"/>
        </w:rPr>
      </w:pPr>
    </w:p>
    <w:p w14:paraId="699961DE" w14:textId="77777777" w:rsidR="00751268" w:rsidRDefault="00751268">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2" w:name="_Toc140002341"/>
      <w:bookmarkStart w:id="73" w:name="_Toc123626172"/>
      <w:bookmarkStart w:id="74" w:name="_Toc124749230"/>
      <w:bookmarkStart w:id="75" w:name="_Toc124749941"/>
      <w:bookmarkStart w:id="76" w:name="_Toc125361078"/>
      <w:bookmarkEnd w:id="67"/>
      <w:r>
        <w:rPr>
          <w:rFonts w:ascii="宋体" w:hAnsi="宋体" w:cs="Arial" w:hint="eastAsia"/>
          <w:sz w:val="30"/>
        </w:rPr>
        <w:t>指令的发送、确认和执行</w:t>
      </w:r>
      <w:bookmarkEnd w:id="4"/>
      <w:bookmarkEnd w:id="5"/>
      <w:bookmarkEnd w:id="6"/>
      <w:bookmarkEnd w:id="72"/>
      <w:bookmarkEnd w:id="73"/>
      <w:bookmarkEnd w:id="74"/>
      <w:bookmarkEnd w:id="75"/>
      <w:bookmarkEnd w:id="76"/>
    </w:p>
    <w:p w14:paraId="3C4C6647" w14:textId="77777777" w:rsidR="00751268" w:rsidRPr="000A7CAA" w:rsidRDefault="00751268" w:rsidP="000A7CAA">
      <w:pPr>
        <w:spacing w:line="360" w:lineRule="auto"/>
        <w:ind w:firstLineChars="200" w:firstLine="480"/>
        <w:rPr>
          <w:bCs/>
          <w:sz w:val="24"/>
          <w:szCs w:val="20"/>
        </w:rPr>
      </w:pPr>
      <w:bookmarkStart w:id="77" w:name="_Toc48703899"/>
      <w:bookmarkStart w:id="78" w:name="_Toc22454451"/>
      <w:bookmarkStart w:id="79" w:name="_Toc140002342"/>
      <w:bookmarkStart w:id="80" w:name="_Toc48703903"/>
      <w:bookmarkStart w:id="81" w:name="_Toc523829997"/>
      <w:bookmarkStart w:id="82" w:name="_Toc125361079"/>
      <w:bookmarkStart w:id="83" w:name="_Toc466788856"/>
      <w:bookmarkStart w:id="84" w:name="_Toc124749231"/>
      <w:bookmarkStart w:id="85" w:name="_Toc124749942"/>
      <w:bookmarkStart w:id="86" w:name="_Toc123626173"/>
      <w:r w:rsidRPr="000A7CAA">
        <w:rPr>
          <w:rFonts w:hint="eastAsia"/>
          <w:bCs/>
          <w:sz w:val="24"/>
          <w:szCs w:val="20"/>
        </w:rPr>
        <w:t>（一）指令的形式和授权</w:t>
      </w:r>
    </w:p>
    <w:p w14:paraId="59FC8975"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指令是基金管理人在运用基金资产时，向基金托管人发出的投资资金划拨及其他款项支付的指示或要求。基金管理人向基金托管人发送的指令形式包括电子指令、授权指令和书面指令。</w:t>
      </w:r>
    </w:p>
    <w:p w14:paraId="48323B46"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1</w:t>
      </w:r>
      <w:r w:rsidRPr="000A7CAA">
        <w:rPr>
          <w:rFonts w:hint="eastAsia"/>
          <w:bCs/>
          <w:sz w:val="24"/>
          <w:szCs w:val="20"/>
        </w:rPr>
        <w:t>、电子指令</w:t>
      </w:r>
    </w:p>
    <w:p w14:paraId="4A18CA3D"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电子指令是指基金管理人通过电子报文系统、网上托管服务平台（下称“网银”）等电子系统发送的指令。</w:t>
      </w:r>
    </w:p>
    <w:p w14:paraId="34136FE3"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基金管理人</w:t>
      </w:r>
      <w:proofErr w:type="gramStart"/>
      <w:r w:rsidRPr="000A7CAA">
        <w:rPr>
          <w:rFonts w:hint="eastAsia"/>
          <w:bCs/>
          <w:sz w:val="24"/>
          <w:szCs w:val="20"/>
        </w:rPr>
        <w:t>通过网银向</w:t>
      </w:r>
      <w:proofErr w:type="gramEnd"/>
      <w:r w:rsidRPr="000A7CAA">
        <w:rPr>
          <w:rFonts w:hint="eastAsia"/>
          <w:bCs/>
          <w:sz w:val="24"/>
          <w:szCs w:val="20"/>
        </w:rPr>
        <w:t>基金托管人发送电子指令的，基金管理人应先与基金托管人签署网上托管服务平台客户服务协议。</w:t>
      </w:r>
    </w:p>
    <w:p w14:paraId="68B81641"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2</w:t>
      </w:r>
      <w:r w:rsidRPr="000A7CAA">
        <w:rPr>
          <w:rFonts w:hint="eastAsia"/>
          <w:bCs/>
          <w:sz w:val="24"/>
          <w:szCs w:val="20"/>
        </w:rPr>
        <w:t>、授权指令</w:t>
      </w:r>
    </w:p>
    <w:p w14:paraId="793A9DB1"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授权指令是指基金托管人根据基金管理人的授权，基于双方协商一致所设定的业务规则、登记结算机构数据或监管部门认可的公告等公开信息形成的指令。</w:t>
      </w:r>
      <w:r w:rsidRPr="000A7CAA">
        <w:rPr>
          <w:rFonts w:hint="eastAsia"/>
          <w:bCs/>
          <w:sz w:val="24"/>
          <w:szCs w:val="20"/>
        </w:rPr>
        <w:lastRenderedPageBreak/>
        <w:t>具体适用条件、发送、确认和执行等相关要求均由双方根据业务需要另行协商确定。</w:t>
      </w:r>
    </w:p>
    <w:p w14:paraId="58C08696"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基金管理人拟采用授权指令的，应提前向基金托管人提供对应类别授权指令的书面授权，载明指令内容和执行程序。</w:t>
      </w:r>
    </w:p>
    <w:p w14:paraId="6CF808EC"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3</w:t>
      </w:r>
      <w:r w:rsidRPr="000A7CAA">
        <w:rPr>
          <w:rFonts w:hint="eastAsia"/>
          <w:bCs/>
          <w:sz w:val="24"/>
          <w:szCs w:val="20"/>
        </w:rPr>
        <w:t>、书面指令</w:t>
      </w:r>
    </w:p>
    <w:p w14:paraId="027B3D2D"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书面指令是指基金管理人出具的纸质指令。基金管理人应通过传真或者邮件等双方约定的方式发送书面指令的扫描件，并确保与指令原件内容一致。指令原件与扫描件不一致的，由基金管理人承担</w:t>
      </w:r>
      <w:r w:rsidR="007C485E" w:rsidRPr="000A7CAA">
        <w:rPr>
          <w:rFonts w:hint="eastAsia"/>
          <w:bCs/>
          <w:sz w:val="24"/>
          <w:szCs w:val="20"/>
        </w:rPr>
        <w:t>相应</w:t>
      </w:r>
      <w:r w:rsidRPr="000A7CAA">
        <w:rPr>
          <w:rFonts w:hint="eastAsia"/>
          <w:bCs/>
          <w:sz w:val="24"/>
          <w:szCs w:val="20"/>
        </w:rPr>
        <w:t>责任（指令原件由基金管理人保管）。书面指令应作为应急方式，在电子指令、授权指令无法正常送达或形成时，基金管理人应向基金托管人发送书面指令。</w:t>
      </w:r>
    </w:p>
    <w:p w14:paraId="4CE68924"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基金管理人应事先向基金托管人提供书面指令的授权通知，列明预留印鉴样本、有权向基金托管人发送指令的被授权人名单及权限（包括但不限于审批金额、审批事项种类），并载明生效时间。基金托管人应在收到授权通知后向基金管理人邮件确认。授权于授权通知载明的生效时间生效。若授权通知载明的生效时间早于基金托管人向基金管理人邮件确认的时间，则授权于基金托管人</w:t>
      </w:r>
      <w:r w:rsidR="007C485E" w:rsidRPr="000A7CAA">
        <w:rPr>
          <w:rFonts w:hint="eastAsia"/>
          <w:bCs/>
          <w:sz w:val="24"/>
          <w:szCs w:val="20"/>
        </w:rPr>
        <w:t>邮件</w:t>
      </w:r>
      <w:r w:rsidRPr="000A7CAA">
        <w:rPr>
          <w:rFonts w:hint="eastAsia"/>
          <w:bCs/>
          <w:sz w:val="24"/>
          <w:szCs w:val="20"/>
        </w:rPr>
        <w:t>确认时生效（双方另有约定的，从其约定）。</w:t>
      </w:r>
    </w:p>
    <w:p w14:paraId="432800D9"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基金管理人变更授权通知，参照上述流程办理。</w:t>
      </w:r>
    </w:p>
    <w:p w14:paraId="70B55C58" w14:textId="77777777" w:rsidR="00F57246" w:rsidRPr="008E4BB0" w:rsidRDefault="00F57246" w:rsidP="008E4BB0">
      <w:pPr>
        <w:spacing w:line="360" w:lineRule="auto"/>
        <w:ind w:firstLineChars="200" w:firstLine="480"/>
        <w:rPr>
          <w:bCs/>
          <w:sz w:val="24"/>
          <w:szCs w:val="20"/>
        </w:rPr>
      </w:pPr>
      <w:r w:rsidRPr="008E4BB0">
        <w:rPr>
          <w:rFonts w:hint="eastAsia"/>
          <w:bCs/>
          <w:sz w:val="24"/>
          <w:szCs w:val="20"/>
        </w:rPr>
        <w:t>基金托管人更换接收基金管理人指令的人员，应提前通知基金管理人。</w:t>
      </w:r>
    </w:p>
    <w:p w14:paraId="78A4A22A"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基金管理人和基金托管人对授权通知负有保密义务，其内容不得向</w:t>
      </w:r>
      <w:r w:rsidR="00BB4CF0" w:rsidRPr="000A7CAA">
        <w:rPr>
          <w:rFonts w:hint="eastAsia"/>
          <w:bCs/>
          <w:sz w:val="24"/>
          <w:szCs w:val="20"/>
        </w:rPr>
        <w:t>被</w:t>
      </w:r>
      <w:r w:rsidRPr="000A7CAA">
        <w:rPr>
          <w:rFonts w:hint="eastAsia"/>
          <w:bCs/>
          <w:sz w:val="24"/>
          <w:szCs w:val="20"/>
        </w:rPr>
        <w:t>授权人及相关操作人员以外的任何人泄露，但法律法规规定或有权机关另有要求的除外。</w:t>
      </w:r>
    </w:p>
    <w:p w14:paraId="5EEE0B62"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（二）电子、书面指令的内容</w:t>
      </w:r>
    </w:p>
    <w:p w14:paraId="6D379E9E"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基金管理人发送给基金托管人的电子、书面指令须明确包含以下要素：用款事由、支付时间、金额、账户信息、资金用途等（以双方事先商定的为准）。基金管理人应同时向基金托管人提供投资标的相关信息、证明用款事项的相关证明材料（包括但不限于投资合同、发票等，以下简称“证明材料”），并确保其投资交易与结算行为真实，且符合监管要求及本协议约定。基金管理人未能随指令提供证明材料，或基金托管人认为证明材料不足，进入异议处理程序。</w:t>
      </w:r>
    </w:p>
    <w:p w14:paraId="09CD0272"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（三）电子指令与书面指令的发送、确认和执行</w:t>
      </w:r>
    </w:p>
    <w:p w14:paraId="18E38A63" w14:textId="77777777" w:rsidR="00751268" w:rsidRPr="000A7CAA" w:rsidRDefault="00751268">
      <w:pPr>
        <w:spacing w:line="360" w:lineRule="auto"/>
        <w:ind w:firstLineChars="200" w:firstLine="480"/>
        <w:rPr>
          <w:bCs/>
          <w:sz w:val="24"/>
          <w:szCs w:val="20"/>
        </w:rPr>
      </w:pPr>
      <w:r w:rsidRPr="000A7CAA">
        <w:rPr>
          <w:rFonts w:hint="eastAsia"/>
          <w:bCs/>
          <w:sz w:val="24"/>
          <w:szCs w:val="20"/>
        </w:rPr>
        <w:t>1</w:t>
      </w:r>
      <w:r w:rsidRPr="000A7CAA">
        <w:rPr>
          <w:rFonts w:hint="eastAsia"/>
          <w:bCs/>
          <w:sz w:val="24"/>
          <w:szCs w:val="20"/>
        </w:rPr>
        <w:t>、指令的发送</w:t>
      </w:r>
    </w:p>
    <w:p w14:paraId="6C40A991"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lastRenderedPageBreak/>
        <w:t>基金管理人应按照《基金法》等法律法规的规定和《基金合同》约定，在其合法的经营权限和交易权限内发送指令。对于指令发送人员无权或超越权限发送的指令，基金托管人有权拒绝执行，并及时通知基金管理人改正。对于被授权人发出的指令，基金管理人不得否认其效力。</w:t>
      </w:r>
    </w:p>
    <w:p w14:paraId="07B602F6" w14:textId="77777777" w:rsidR="00751268" w:rsidRPr="000A7CAA" w:rsidRDefault="00751268">
      <w:pPr>
        <w:spacing w:line="360" w:lineRule="auto"/>
        <w:ind w:firstLineChars="200" w:firstLine="480"/>
        <w:rPr>
          <w:bCs/>
          <w:sz w:val="24"/>
          <w:szCs w:val="20"/>
        </w:rPr>
      </w:pPr>
      <w:r w:rsidRPr="000A7CAA">
        <w:rPr>
          <w:rFonts w:hint="eastAsia"/>
          <w:bCs/>
          <w:sz w:val="24"/>
          <w:szCs w:val="20"/>
        </w:rPr>
        <w:t>2</w:t>
      </w:r>
      <w:r w:rsidRPr="000A7CAA">
        <w:rPr>
          <w:rFonts w:hint="eastAsia"/>
          <w:bCs/>
          <w:sz w:val="24"/>
          <w:szCs w:val="20"/>
        </w:rPr>
        <w:t>、指令的审核确认</w:t>
      </w:r>
    </w:p>
    <w:p w14:paraId="6C9C3E67"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基金管理人在向</w:t>
      </w:r>
      <w:r w:rsidR="007C485E" w:rsidRPr="000A7CAA">
        <w:rPr>
          <w:rFonts w:hint="eastAsia"/>
          <w:bCs/>
          <w:sz w:val="24"/>
          <w:szCs w:val="20"/>
        </w:rPr>
        <w:t>基金</w:t>
      </w:r>
      <w:r w:rsidRPr="000A7CAA">
        <w:rPr>
          <w:rFonts w:hint="eastAsia"/>
          <w:bCs/>
          <w:sz w:val="24"/>
          <w:szCs w:val="20"/>
        </w:rPr>
        <w:t>托管人发送电子指令、书面指令后，</w:t>
      </w:r>
      <w:proofErr w:type="gramStart"/>
      <w:r w:rsidRPr="000A7CAA">
        <w:rPr>
          <w:rFonts w:hint="eastAsia"/>
          <w:bCs/>
          <w:sz w:val="24"/>
          <w:szCs w:val="20"/>
        </w:rPr>
        <w:t>须电话</w:t>
      </w:r>
      <w:proofErr w:type="gramEnd"/>
      <w:r w:rsidRPr="000A7CAA">
        <w:rPr>
          <w:rFonts w:hint="eastAsia"/>
          <w:bCs/>
          <w:sz w:val="24"/>
          <w:szCs w:val="20"/>
        </w:rPr>
        <w:t>联系基金托管人进行确认。因基金管理人未能及时与基金托管人进行指令确认</w:t>
      </w:r>
      <w:r w:rsidRPr="000A7CAA">
        <w:rPr>
          <w:rFonts w:hint="eastAsia"/>
          <w:bCs/>
          <w:sz w:val="24"/>
          <w:szCs w:val="20"/>
        </w:rPr>
        <w:t>,</w:t>
      </w:r>
      <w:r w:rsidRPr="000A7CAA">
        <w:rPr>
          <w:rFonts w:hint="eastAsia"/>
          <w:bCs/>
          <w:sz w:val="24"/>
          <w:szCs w:val="20"/>
        </w:rPr>
        <w:t>致使指令无法及时处理完成的，基金托管人不承担责任。</w:t>
      </w:r>
    </w:p>
    <w:p w14:paraId="4112E79C"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电子指令自成功进入基金托管人系统并经双方确认时视为送达。一旦成功进入基金托管人系统，均</w:t>
      </w:r>
      <w:r w:rsidRPr="000A7CAA">
        <w:rPr>
          <w:bCs/>
          <w:sz w:val="24"/>
          <w:szCs w:val="20"/>
        </w:rPr>
        <w:t>视为</w:t>
      </w:r>
      <w:r w:rsidRPr="000A7CAA">
        <w:rPr>
          <w:rFonts w:hint="eastAsia"/>
          <w:bCs/>
          <w:sz w:val="24"/>
          <w:szCs w:val="20"/>
        </w:rPr>
        <w:t>由基金管理人被授权人发送的指令，基金托管人对电子</w:t>
      </w:r>
      <w:proofErr w:type="gramStart"/>
      <w:r w:rsidRPr="000A7CAA">
        <w:rPr>
          <w:rFonts w:hint="eastAsia"/>
          <w:bCs/>
          <w:sz w:val="24"/>
          <w:szCs w:val="20"/>
        </w:rPr>
        <w:t>指令仅开展</w:t>
      </w:r>
      <w:proofErr w:type="gramEnd"/>
      <w:r w:rsidRPr="000A7CAA">
        <w:rPr>
          <w:rFonts w:hint="eastAsia"/>
          <w:bCs/>
          <w:sz w:val="24"/>
          <w:szCs w:val="20"/>
        </w:rPr>
        <w:t>要素审核。</w:t>
      </w:r>
    </w:p>
    <w:p w14:paraId="0D4C1E9F"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对书面指令，基金托管人应先根据授权通知，核验指令签发人信息及印鉴有效性，授权核验不通过，基金托管人有权拒绝执行；核验通过后，再进行要素审核。</w:t>
      </w:r>
    </w:p>
    <w:p w14:paraId="3C3F7029"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托管人对电子指令、书面指令的要素审核，仅指对指令要素的完整性以及与“证明材料”的表面一致性进行验证。要素审核无误，方可确认指令有效；要素审核不通过，或基金托管人在履行监督职责时发现指令违反《基金法》等法规规定或《基金合同》、本协议约定的，进入异议处理程序。</w:t>
      </w:r>
    </w:p>
    <w:p w14:paraId="68BEA9C9" w14:textId="77777777" w:rsidR="00751268" w:rsidRPr="000A7CAA" w:rsidRDefault="00751268">
      <w:pPr>
        <w:spacing w:line="360" w:lineRule="auto"/>
        <w:ind w:firstLineChars="200" w:firstLine="480"/>
        <w:rPr>
          <w:bCs/>
          <w:sz w:val="24"/>
          <w:szCs w:val="20"/>
        </w:rPr>
      </w:pPr>
      <w:r w:rsidRPr="000A7CAA">
        <w:rPr>
          <w:rFonts w:hint="eastAsia"/>
          <w:bCs/>
          <w:sz w:val="24"/>
          <w:szCs w:val="20"/>
        </w:rPr>
        <w:t>3.</w:t>
      </w:r>
      <w:r w:rsidRPr="000A7CAA">
        <w:rPr>
          <w:rFonts w:hint="eastAsia"/>
          <w:bCs/>
          <w:sz w:val="24"/>
          <w:szCs w:val="20"/>
        </w:rPr>
        <w:t>指令的执行</w:t>
      </w:r>
    </w:p>
    <w:p w14:paraId="75847C80"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基金托管人审核确认指令有效后，应依照本协议约定及时执行。</w:t>
      </w:r>
    </w:p>
    <w:p w14:paraId="76A93DB2"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基金管理人在发送指令时，应为基金托管人留出执行指令所必需的时间。发送</w:t>
      </w:r>
      <w:proofErr w:type="gramStart"/>
      <w:r w:rsidRPr="000A7CAA">
        <w:rPr>
          <w:rFonts w:hint="eastAsia"/>
          <w:bCs/>
          <w:sz w:val="24"/>
          <w:szCs w:val="20"/>
        </w:rPr>
        <w:t>指令日</w:t>
      </w:r>
      <w:proofErr w:type="gramEnd"/>
      <w:r w:rsidRPr="000A7CAA">
        <w:rPr>
          <w:rFonts w:hint="eastAsia"/>
          <w:bCs/>
          <w:sz w:val="24"/>
          <w:szCs w:val="20"/>
        </w:rPr>
        <w:t>完成划款的指令，基金管理人应给基金托管人</w:t>
      </w:r>
      <w:proofErr w:type="gramStart"/>
      <w:r w:rsidRPr="000A7CAA">
        <w:rPr>
          <w:rFonts w:hint="eastAsia"/>
          <w:bCs/>
          <w:sz w:val="24"/>
          <w:szCs w:val="20"/>
        </w:rPr>
        <w:t>预留出距划款</w:t>
      </w:r>
      <w:proofErr w:type="gramEnd"/>
      <w:r w:rsidRPr="000A7CAA">
        <w:rPr>
          <w:rFonts w:hint="eastAsia"/>
          <w:bCs/>
          <w:sz w:val="24"/>
          <w:szCs w:val="20"/>
        </w:rPr>
        <w:t>截止时点至少</w:t>
      </w:r>
      <w:r w:rsidRPr="000A7CAA">
        <w:rPr>
          <w:rFonts w:hint="eastAsia"/>
          <w:bCs/>
          <w:sz w:val="24"/>
          <w:szCs w:val="20"/>
        </w:rPr>
        <w:t>2</w:t>
      </w:r>
      <w:r w:rsidRPr="000A7CAA">
        <w:rPr>
          <w:rFonts w:hint="eastAsia"/>
          <w:bCs/>
          <w:sz w:val="24"/>
          <w:szCs w:val="20"/>
        </w:rPr>
        <w:t>小时的指令执行时间。因基金管理</w:t>
      </w:r>
      <w:proofErr w:type="gramStart"/>
      <w:r w:rsidRPr="000A7CAA">
        <w:rPr>
          <w:rFonts w:hint="eastAsia"/>
          <w:bCs/>
          <w:sz w:val="24"/>
          <w:szCs w:val="20"/>
        </w:rPr>
        <w:t>人原因</w:t>
      </w:r>
      <w:proofErr w:type="gramEnd"/>
      <w:r w:rsidRPr="000A7CAA">
        <w:rPr>
          <w:rFonts w:hint="eastAsia"/>
          <w:bCs/>
          <w:sz w:val="24"/>
          <w:szCs w:val="20"/>
        </w:rPr>
        <w:t>造成的指令传输不及时、未能留出足够划款所需时间，致使指令无法及时处理所造成的损失由基金管理人承担。</w:t>
      </w:r>
    </w:p>
    <w:p w14:paraId="55B0D7F7"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管理人应确保基金托管人在执行基金管理人发送的划款指令时，托管资金专户内有足够的资金。否则，基金托管人有权拒绝基金管理人发送的划款指令，但应立即通知基金管理人，因不执行该指令而造成损失的，基金托管人不承担责任。</w:t>
      </w:r>
    </w:p>
    <w:p w14:paraId="7C59F3C5" w14:textId="77777777" w:rsidR="00751268" w:rsidRPr="000A7CAA" w:rsidRDefault="00751268">
      <w:pPr>
        <w:spacing w:line="360" w:lineRule="auto"/>
        <w:ind w:firstLineChars="200" w:firstLine="480"/>
        <w:rPr>
          <w:bCs/>
          <w:sz w:val="24"/>
          <w:szCs w:val="20"/>
        </w:rPr>
      </w:pPr>
      <w:r w:rsidRPr="000A7CAA">
        <w:rPr>
          <w:rFonts w:hint="eastAsia"/>
          <w:bCs/>
          <w:sz w:val="24"/>
          <w:szCs w:val="20"/>
        </w:rPr>
        <w:t>4.</w:t>
      </w:r>
      <w:r w:rsidRPr="000A7CAA">
        <w:rPr>
          <w:rFonts w:hint="eastAsia"/>
          <w:bCs/>
          <w:sz w:val="24"/>
          <w:szCs w:val="20"/>
        </w:rPr>
        <w:t>指令的撤销与变更</w:t>
      </w:r>
    </w:p>
    <w:p w14:paraId="21E9D2FD" w14:textId="77777777" w:rsidR="00751268" w:rsidRPr="000A7CAA" w:rsidRDefault="00751268">
      <w:pPr>
        <w:spacing w:line="360" w:lineRule="auto"/>
        <w:ind w:firstLineChars="200" w:firstLine="480"/>
        <w:rPr>
          <w:bCs/>
          <w:sz w:val="24"/>
          <w:szCs w:val="20"/>
        </w:rPr>
      </w:pPr>
      <w:r w:rsidRPr="000A7CAA">
        <w:rPr>
          <w:rFonts w:hint="eastAsia"/>
          <w:bCs/>
          <w:sz w:val="24"/>
          <w:szCs w:val="20"/>
        </w:rPr>
        <w:lastRenderedPageBreak/>
        <w:t>对于基金托管人尚未执行的电子指令与书面指令，基金管理人可以撤销，但应提前与基金托管人沟通。双方协商一致后基金管理人通过传真或者邮件等双方约定的方式发送撤销指令的书面通知（下称“指令撤销通知”）。指令撤销通知须在双方协商确定的时限内发出，载明指令撤销内容，并加盖授权通知中的预留印鉴。基金管理人未及时与基金托管人协商并</w:t>
      </w:r>
      <w:r w:rsidR="002D7F76" w:rsidRPr="000A7CAA">
        <w:rPr>
          <w:rFonts w:hint="eastAsia"/>
          <w:bCs/>
          <w:sz w:val="24"/>
          <w:szCs w:val="20"/>
        </w:rPr>
        <w:t>在协商时限内</w:t>
      </w:r>
      <w:r w:rsidRPr="000A7CAA">
        <w:rPr>
          <w:rFonts w:hint="eastAsia"/>
          <w:bCs/>
          <w:sz w:val="24"/>
          <w:szCs w:val="20"/>
        </w:rPr>
        <w:t>发送指令撤销通知的，由此造成的</w:t>
      </w:r>
      <w:r w:rsidR="002D7F76" w:rsidRPr="000A7CAA">
        <w:rPr>
          <w:rFonts w:hint="eastAsia"/>
          <w:bCs/>
          <w:sz w:val="24"/>
          <w:szCs w:val="20"/>
        </w:rPr>
        <w:t>相关</w:t>
      </w:r>
      <w:r w:rsidRPr="000A7CAA">
        <w:rPr>
          <w:rFonts w:hint="eastAsia"/>
          <w:bCs/>
          <w:sz w:val="24"/>
          <w:szCs w:val="20"/>
        </w:rPr>
        <w:t>后果及责任由基金管理人承担。</w:t>
      </w:r>
    </w:p>
    <w:p w14:paraId="225008A8"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基金管理人应在发送指令撤销通知后电话联系基金托管人进行确认，该指令撤销通知经基金托管人确认后方可生效。如指令撤销通知载明的撤销内容与协商结果不一致，或印鉴不符合前述约定的，</w:t>
      </w:r>
      <w:r w:rsidR="002D7F76" w:rsidRPr="000A7CAA">
        <w:rPr>
          <w:rFonts w:hint="eastAsia"/>
          <w:bCs/>
          <w:sz w:val="24"/>
          <w:szCs w:val="20"/>
        </w:rPr>
        <w:t>基金</w:t>
      </w:r>
      <w:r w:rsidRPr="000A7CAA">
        <w:rPr>
          <w:rFonts w:hint="eastAsia"/>
          <w:bCs/>
          <w:sz w:val="24"/>
          <w:szCs w:val="20"/>
        </w:rPr>
        <w:t>托管人不予确认，由此导致的相关后果及责任，基金托管人不予承担。</w:t>
      </w:r>
    </w:p>
    <w:p w14:paraId="7368D937" w14:textId="77777777" w:rsidR="00751268" w:rsidRPr="000A7CAA" w:rsidRDefault="00751268">
      <w:pPr>
        <w:spacing w:line="360" w:lineRule="auto"/>
        <w:ind w:firstLineChars="200" w:firstLine="480"/>
        <w:rPr>
          <w:bCs/>
          <w:sz w:val="24"/>
          <w:szCs w:val="20"/>
        </w:rPr>
      </w:pPr>
      <w:r w:rsidRPr="000A7CAA">
        <w:rPr>
          <w:rFonts w:hint="eastAsia"/>
          <w:bCs/>
          <w:sz w:val="24"/>
          <w:szCs w:val="20"/>
        </w:rPr>
        <w:t>指令变更参照上述流程办理。</w:t>
      </w:r>
    </w:p>
    <w:p w14:paraId="1861F810"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（四）电子指令与书面指令的异议处理程序</w:t>
      </w:r>
    </w:p>
    <w:p w14:paraId="017632A4"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基金托管人对书面指令与电子指令存在</w:t>
      </w:r>
      <w:r w:rsidR="003E6175">
        <w:rPr>
          <w:rFonts w:hint="eastAsia"/>
          <w:bCs/>
          <w:sz w:val="24"/>
          <w:szCs w:val="20"/>
        </w:rPr>
        <w:t>合理</w:t>
      </w:r>
      <w:r w:rsidRPr="000A7CAA">
        <w:rPr>
          <w:rFonts w:hint="eastAsia"/>
          <w:bCs/>
          <w:sz w:val="24"/>
          <w:szCs w:val="20"/>
        </w:rPr>
        <w:t>疑义的，应及时向基金管理人提出。基金管理人须在双方协商的有效时间内答复，如未在有效时间内答复，基金托管人有权拒绝执行该指令，所造成的损失不由基金托管人承担。对于因异议处理导致的指令执行延误，基金托管人亦不承担责任。</w:t>
      </w:r>
    </w:p>
    <w:p w14:paraId="2E81733A"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（五）基金托管人未按照基金管理人指令执行的责任</w:t>
      </w:r>
    </w:p>
    <w:p w14:paraId="372E5402"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基金托管人由于自身原因未按照或者未及时按照基金管理人发送的有效指令执行，给基金</w:t>
      </w:r>
      <w:r w:rsidR="002D7F76" w:rsidRPr="000A7CAA">
        <w:rPr>
          <w:rFonts w:hint="eastAsia"/>
          <w:bCs/>
          <w:sz w:val="24"/>
          <w:szCs w:val="20"/>
        </w:rPr>
        <w:t>、基金管理人</w:t>
      </w:r>
      <w:r w:rsidR="00F11191" w:rsidRPr="000A7CAA">
        <w:rPr>
          <w:rFonts w:hint="eastAsia"/>
          <w:bCs/>
          <w:sz w:val="24"/>
          <w:szCs w:val="20"/>
        </w:rPr>
        <w:t>、基金</w:t>
      </w:r>
      <w:r w:rsidRPr="000A7CAA">
        <w:rPr>
          <w:rFonts w:hint="eastAsia"/>
          <w:bCs/>
          <w:sz w:val="24"/>
          <w:szCs w:val="20"/>
        </w:rPr>
        <w:t>份额持有人造成损失的，应负赔偿责任。</w:t>
      </w:r>
    </w:p>
    <w:bookmarkEnd w:id="77"/>
    <w:p w14:paraId="0759B133" w14:textId="77777777" w:rsidR="00751268" w:rsidRPr="000A7CAA" w:rsidRDefault="00751268" w:rsidP="000A7CAA">
      <w:pPr>
        <w:spacing w:line="360" w:lineRule="auto"/>
        <w:ind w:firstLineChars="200" w:firstLine="480"/>
        <w:rPr>
          <w:bCs/>
          <w:sz w:val="24"/>
          <w:szCs w:val="20"/>
        </w:rPr>
      </w:pPr>
    </w:p>
    <w:p w14:paraId="16EFB2DE" w14:textId="77777777" w:rsidR="00751268" w:rsidRDefault="00751268">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87" w:name="_交易及清算交收安排"/>
      <w:r>
        <w:rPr>
          <w:rFonts w:ascii="宋体" w:hAnsi="宋体" w:cs="Arial" w:hint="eastAsia"/>
          <w:sz w:val="30"/>
        </w:rPr>
        <w:t>交易及清算交收安排</w:t>
      </w:r>
      <w:bookmarkEnd w:id="78"/>
      <w:bookmarkEnd w:id="79"/>
      <w:bookmarkEnd w:id="80"/>
      <w:bookmarkEnd w:id="81"/>
      <w:bookmarkEnd w:id="82"/>
      <w:bookmarkEnd w:id="83"/>
      <w:bookmarkEnd w:id="84"/>
      <w:bookmarkEnd w:id="85"/>
      <w:bookmarkEnd w:id="86"/>
    </w:p>
    <w:p w14:paraId="04ADB11D" w14:textId="77777777" w:rsidR="00751268" w:rsidRPr="000A7CAA" w:rsidRDefault="00751268" w:rsidP="000A7CAA">
      <w:pPr>
        <w:spacing w:line="360" w:lineRule="auto"/>
        <w:ind w:firstLineChars="200" w:firstLine="480"/>
        <w:rPr>
          <w:bCs/>
          <w:sz w:val="24"/>
          <w:szCs w:val="20"/>
        </w:rPr>
      </w:pPr>
      <w:bookmarkStart w:id="88" w:name="_Toc22454452"/>
      <w:bookmarkStart w:id="89" w:name="_Toc48703904"/>
      <w:bookmarkEnd w:id="87"/>
      <w:r w:rsidRPr="000A7CAA">
        <w:rPr>
          <w:rFonts w:hint="eastAsia"/>
          <w:bCs/>
          <w:sz w:val="24"/>
          <w:szCs w:val="20"/>
        </w:rPr>
        <w:t>（一）选择代理证券</w:t>
      </w:r>
      <w:r w:rsidR="00CC6E5C" w:rsidRPr="000A7CAA">
        <w:rPr>
          <w:rFonts w:hint="eastAsia"/>
          <w:bCs/>
          <w:sz w:val="24"/>
          <w:szCs w:val="20"/>
        </w:rPr>
        <w:t>、期货</w:t>
      </w:r>
      <w:r w:rsidR="005868C2" w:rsidRPr="000A7CAA">
        <w:rPr>
          <w:rFonts w:hint="eastAsia"/>
          <w:bCs/>
          <w:sz w:val="24"/>
          <w:szCs w:val="20"/>
        </w:rPr>
        <w:t>、期权</w:t>
      </w:r>
      <w:r w:rsidRPr="000A7CAA">
        <w:rPr>
          <w:rFonts w:hint="eastAsia"/>
          <w:bCs/>
          <w:sz w:val="24"/>
          <w:szCs w:val="20"/>
        </w:rPr>
        <w:t>买卖的证券</w:t>
      </w:r>
      <w:r w:rsidR="00CC6E5C" w:rsidRPr="000A7CAA">
        <w:rPr>
          <w:rFonts w:hint="eastAsia"/>
          <w:bCs/>
          <w:sz w:val="24"/>
          <w:szCs w:val="20"/>
        </w:rPr>
        <w:t>、期货</w:t>
      </w:r>
      <w:r w:rsidR="005868C2" w:rsidRPr="000A7CAA">
        <w:rPr>
          <w:rFonts w:hint="eastAsia"/>
          <w:bCs/>
          <w:sz w:val="24"/>
          <w:szCs w:val="20"/>
        </w:rPr>
        <w:t>、期权</w:t>
      </w:r>
      <w:r w:rsidRPr="000A7CAA">
        <w:rPr>
          <w:rFonts w:hint="eastAsia"/>
          <w:bCs/>
          <w:sz w:val="24"/>
          <w:szCs w:val="20"/>
        </w:rPr>
        <w:t>经营机构的标准和程序</w:t>
      </w:r>
      <w:bookmarkEnd w:id="88"/>
      <w:bookmarkEnd w:id="89"/>
    </w:p>
    <w:p w14:paraId="16705D6F"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基金管理人负责选择代理本基金证券买卖的证券经营机构。选择的标准是：</w:t>
      </w:r>
    </w:p>
    <w:p w14:paraId="6FBD3221" w14:textId="77777777" w:rsidR="00751268" w:rsidRPr="000A7CAA" w:rsidRDefault="00751268">
      <w:pPr>
        <w:spacing w:line="360" w:lineRule="auto"/>
        <w:ind w:firstLineChars="200" w:firstLine="480"/>
        <w:rPr>
          <w:bCs/>
          <w:sz w:val="24"/>
          <w:szCs w:val="20"/>
        </w:rPr>
      </w:pPr>
      <w:r w:rsidRPr="000A7CAA">
        <w:rPr>
          <w:rFonts w:hint="eastAsia"/>
          <w:bCs/>
          <w:sz w:val="24"/>
          <w:szCs w:val="20"/>
        </w:rPr>
        <w:t>1</w:t>
      </w:r>
      <w:r w:rsidRPr="000A7CAA">
        <w:rPr>
          <w:rFonts w:hint="eastAsia"/>
          <w:bCs/>
          <w:sz w:val="24"/>
          <w:szCs w:val="20"/>
        </w:rPr>
        <w:t>、资历雄厚，信誉良好。</w:t>
      </w:r>
    </w:p>
    <w:p w14:paraId="48390EC7" w14:textId="77777777" w:rsidR="00751268" w:rsidRPr="000A7CAA" w:rsidRDefault="00751268">
      <w:pPr>
        <w:spacing w:line="360" w:lineRule="auto"/>
        <w:ind w:firstLineChars="200" w:firstLine="480"/>
        <w:rPr>
          <w:bCs/>
          <w:sz w:val="24"/>
          <w:szCs w:val="20"/>
        </w:rPr>
      </w:pPr>
      <w:r w:rsidRPr="000A7CAA">
        <w:rPr>
          <w:rFonts w:hint="eastAsia"/>
          <w:bCs/>
          <w:sz w:val="24"/>
          <w:szCs w:val="20"/>
        </w:rPr>
        <w:t>2</w:t>
      </w:r>
      <w:r w:rsidRPr="000A7CAA">
        <w:rPr>
          <w:rFonts w:hint="eastAsia"/>
          <w:bCs/>
          <w:sz w:val="24"/>
          <w:szCs w:val="20"/>
        </w:rPr>
        <w:t>、财务状况良好，经营行为规范，最近一年未发生重大违规行为而受到有关管理机关的处罚。</w:t>
      </w:r>
    </w:p>
    <w:p w14:paraId="4FF8CC9F" w14:textId="77777777" w:rsidR="00751268" w:rsidRPr="000A7CAA" w:rsidRDefault="00751268">
      <w:pPr>
        <w:spacing w:line="360" w:lineRule="auto"/>
        <w:ind w:firstLineChars="200" w:firstLine="480"/>
        <w:rPr>
          <w:bCs/>
          <w:sz w:val="24"/>
          <w:szCs w:val="20"/>
        </w:rPr>
      </w:pPr>
      <w:r w:rsidRPr="000A7CAA">
        <w:rPr>
          <w:rFonts w:hint="eastAsia"/>
          <w:bCs/>
          <w:sz w:val="24"/>
          <w:szCs w:val="20"/>
        </w:rPr>
        <w:t>3</w:t>
      </w:r>
      <w:r w:rsidRPr="000A7CAA">
        <w:rPr>
          <w:rFonts w:hint="eastAsia"/>
          <w:bCs/>
          <w:sz w:val="24"/>
          <w:szCs w:val="20"/>
        </w:rPr>
        <w:t>、内部管理规范、严格，具备健全的内控制度，并能满足基金运作高度保</w:t>
      </w:r>
      <w:r w:rsidRPr="000A7CAA">
        <w:rPr>
          <w:rFonts w:hint="eastAsia"/>
          <w:bCs/>
          <w:sz w:val="24"/>
          <w:szCs w:val="20"/>
        </w:rPr>
        <w:lastRenderedPageBreak/>
        <w:t>密的要求。</w:t>
      </w:r>
    </w:p>
    <w:p w14:paraId="16CED1EC" w14:textId="77777777" w:rsidR="00751268" w:rsidRPr="000A7CAA" w:rsidRDefault="00751268">
      <w:pPr>
        <w:spacing w:line="360" w:lineRule="auto"/>
        <w:ind w:firstLineChars="200" w:firstLine="480"/>
        <w:rPr>
          <w:bCs/>
          <w:sz w:val="24"/>
          <w:szCs w:val="20"/>
        </w:rPr>
      </w:pPr>
      <w:r w:rsidRPr="000A7CAA">
        <w:rPr>
          <w:rFonts w:hint="eastAsia"/>
          <w:bCs/>
          <w:sz w:val="24"/>
          <w:szCs w:val="20"/>
        </w:rPr>
        <w:t>4</w:t>
      </w:r>
      <w:r w:rsidRPr="000A7CAA">
        <w:rPr>
          <w:rFonts w:hint="eastAsia"/>
          <w:bCs/>
          <w:sz w:val="24"/>
          <w:szCs w:val="20"/>
        </w:rPr>
        <w:t>、具备基金运作所需的高效、安全的通讯条件，交易设施符合代理本基金进行证券交易的需要，并能为本基金提供全面的信息服务。</w:t>
      </w:r>
    </w:p>
    <w:p w14:paraId="1757FC44" w14:textId="77777777" w:rsidR="00751268" w:rsidRPr="000A7CAA" w:rsidRDefault="00751268">
      <w:pPr>
        <w:spacing w:line="360" w:lineRule="auto"/>
        <w:ind w:firstLineChars="200" w:firstLine="480"/>
        <w:rPr>
          <w:bCs/>
          <w:sz w:val="24"/>
          <w:szCs w:val="20"/>
        </w:rPr>
      </w:pPr>
      <w:r w:rsidRPr="000A7CAA">
        <w:rPr>
          <w:rFonts w:hint="eastAsia"/>
          <w:bCs/>
          <w:sz w:val="24"/>
          <w:szCs w:val="20"/>
        </w:rPr>
        <w:t>5</w:t>
      </w:r>
      <w:r w:rsidRPr="000A7CAA">
        <w:rPr>
          <w:rFonts w:hint="eastAsia"/>
          <w:bCs/>
          <w:sz w:val="24"/>
          <w:szCs w:val="20"/>
        </w:rPr>
        <w:t>、研究实力较强，有固定的研究机构和专门研究人员，能及时、定期、全面地为本基金提供宏观经济、行业情况、市场走向、</w:t>
      </w:r>
      <w:proofErr w:type="gramStart"/>
      <w:r w:rsidRPr="000A7CAA">
        <w:rPr>
          <w:rFonts w:hint="eastAsia"/>
          <w:bCs/>
          <w:sz w:val="24"/>
          <w:szCs w:val="20"/>
        </w:rPr>
        <w:t>个券</w:t>
      </w:r>
      <w:proofErr w:type="gramEnd"/>
      <w:r w:rsidRPr="000A7CAA">
        <w:rPr>
          <w:rFonts w:hint="eastAsia"/>
          <w:bCs/>
          <w:sz w:val="24"/>
          <w:szCs w:val="20"/>
        </w:rPr>
        <w:t>分析的研究报告及周到的信息服务，并能根据基金投资的特定要求，提供专题研究报告。</w:t>
      </w:r>
    </w:p>
    <w:p w14:paraId="257572A7"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管理人负责根据以上标准以及内部管理制度对有关证券经营机构进行考察后确定代理本基金证券买卖证券经营机构，并承担相应责任。基金管理人和被选择的证券经营机构签订交易单元使用协议，由基金管理人通知基金托管人，并在法定信息披露公告中披露有关内容。</w:t>
      </w:r>
    </w:p>
    <w:p w14:paraId="25BC421E"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基金管理人应及时将基金专用交易单元号、佣金费率等基本信息以及变更情况及时以书面形式通知基金托管人。</w:t>
      </w:r>
    </w:p>
    <w:p w14:paraId="42413D62"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基金管理人负责选择代理本基金股指期货</w:t>
      </w:r>
      <w:r w:rsidR="005868C2" w:rsidRPr="000A7CAA">
        <w:rPr>
          <w:rFonts w:hint="eastAsia"/>
          <w:bCs/>
          <w:sz w:val="24"/>
          <w:szCs w:val="20"/>
        </w:rPr>
        <w:t>、股票期权</w:t>
      </w:r>
      <w:r w:rsidRPr="000A7CAA">
        <w:rPr>
          <w:rFonts w:hint="eastAsia"/>
          <w:bCs/>
          <w:sz w:val="24"/>
          <w:szCs w:val="20"/>
        </w:rPr>
        <w:t>交易的期货</w:t>
      </w:r>
      <w:r w:rsidR="005868C2" w:rsidRPr="000A7CAA">
        <w:rPr>
          <w:rFonts w:hint="eastAsia"/>
          <w:bCs/>
          <w:sz w:val="24"/>
          <w:szCs w:val="20"/>
        </w:rPr>
        <w:t>、期权</w:t>
      </w:r>
      <w:r w:rsidRPr="000A7CAA">
        <w:rPr>
          <w:rFonts w:hint="eastAsia"/>
          <w:bCs/>
          <w:sz w:val="24"/>
          <w:szCs w:val="20"/>
        </w:rPr>
        <w:t>经纪机构（如有），并与其签订期货</w:t>
      </w:r>
      <w:r w:rsidR="005868C2" w:rsidRPr="000A7CAA">
        <w:rPr>
          <w:rFonts w:hint="eastAsia"/>
          <w:bCs/>
          <w:sz w:val="24"/>
          <w:szCs w:val="20"/>
        </w:rPr>
        <w:t>、期权</w:t>
      </w:r>
      <w:r w:rsidRPr="000A7CAA">
        <w:rPr>
          <w:rFonts w:hint="eastAsia"/>
          <w:bCs/>
          <w:sz w:val="24"/>
          <w:szCs w:val="20"/>
        </w:rPr>
        <w:t>经纪合同，其他事宜根据法律法规、《基金合同》的相关规定执行，若无明确规定的，可参照有关证券买卖、证券</w:t>
      </w:r>
      <w:r w:rsidR="00BD01D6" w:rsidRPr="000A7CAA">
        <w:rPr>
          <w:rFonts w:hint="eastAsia"/>
          <w:bCs/>
          <w:sz w:val="24"/>
          <w:szCs w:val="20"/>
        </w:rPr>
        <w:t>经营</w:t>
      </w:r>
      <w:r w:rsidRPr="000A7CAA">
        <w:rPr>
          <w:rFonts w:hint="eastAsia"/>
          <w:bCs/>
          <w:sz w:val="24"/>
          <w:szCs w:val="20"/>
        </w:rPr>
        <w:t>机构选择的规则执行。</w:t>
      </w:r>
    </w:p>
    <w:p w14:paraId="5BDCB330" w14:textId="77777777" w:rsidR="00751268" w:rsidRPr="000A7CAA" w:rsidRDefault="00751268" w:rsidP="000A7CAA">
      <w:pPr>
        <w:spacing w:line="360" w:lineRule="auto"/>
        <w:ind w:firstLineChars="200" w:firstLine="480"/>
        <w:rPr>
          <w:bCs/>
          <w:sz w:val="24"/>
          <w:szCs w:val="20"/>
        </w:rPr>
      </w:pPr>
      <w:bookmarkStart w:id="90" w:name="_Toc48703905"/>
      <w:r w:rsidRPr="000A7CAA">
        <w:rPr>
          <w:rFonts w:hint="eastAsia"/>
          <w:bCs/>
          <w:sz w:val="24"/>
          <w:szCs w:val="20"/>
        </w:rPr>
        <w:t>（二）基金投资证券后的清算</w:t>
      </w:r>
      <w:bookmarkEnd w:id="90"/>
      <w:r w:rsidRPr="000A7CAA">
        <w:rPr>
          <w:rFonts w:hint="eastAsia"/>
          <w:bCs/>
          <w:sz w:val="24"/>
          <w:szCs w:val="20"/>
        </w:rPr>
        <w:t>交收安排</w:t>
      </w:r>
    </w:p>
    <w:p w14:paraId="3CD3296E" w14:textId="77777777" w:rsidR="00751268" w:rsidRPr="000A7CAA" w:rsidRDefault="00751268">
      <w:pPr>
        <w:spacing w:line="360" w:lineRule="auto"/>
        <w:ind w:firstLineChars="200" w:firstLine="480"/>
        <w:rPr>
          <w:bCs/>
          <w:sz w:val="24"/>
          <w:szCs w:val="20"/>
        </w:rPr>
      </w:pPr>
      <w:r w:rsidRPr="000A7CAA">
        <w:rPr>
          <w:rFonts w:hint="eastAsia"/>
          <w:bCs/>
          <w:sz w:val="24"/>
          <w:szCs w:val="20"/>
        </w:rPr>
        <w:t>1</w:t>
      </w:r>
      <w:r w:rsidRPr="000A7CAA">
        <w:rPr>
          <w:rFonts w:hint="eastAsia"/>
          <w:bCs/>
          <w:sz w:val="24"/>
          <w:szCs w:val="20"/>
        </w:rPr>
        <w:t>、基金管理人和基金托管人在基金清算和交收中的责任</w:t>
      </w:r>
    </w:p>
    <w:p w14:paraId="0BE93782"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基金管理人与基金托管人应根据有关法律法规及相关业务规则，签订证券交易资金结算协议，用以具体明确基金管理人与基金托管人在证券交易资金结算业务中的责任。</w:t>
      </w:r>
    </w:p>
    <w:p w14:paraId="0D0321D7" w14:textId="77777777" w:rsidR="00751268" w:rsidRPr="000A7CAA" w:rsidRDefault="00751268">
      <w:pPr>
        <w:spacing w:line="360" w:lineRule="auto"/>
        <w:ind w:firstLineChars="200" w:firstLine="480"/>
        <w:rPr>
          <w:bCs/>
          <w:sz w:val="24"/>
          <w:szCs w:val="20"/>
        </w:rPr>
      </w:pPr>
      <w:r w:rsidRPr="000A7CAA">
        <w:rPr>
          <w:rFonts w:hint="eastAsia"/>
          <w:bCs/>
          <w:sz w:val="24"/>
          <w:szCs w:val="20"/>
        </w:rPr>
        <w:t>本基金投资于证券发生的所有场内、场外交易的资金清算交割，全部由基金托管人负责办理。</w:t>
      </w:r>
    </w:p>
    <w:p w14:paraId="4C35DDA4" w14:textId="77777777" w:rsidR="00751268" w:rsidRPr="000A7CAA" w:rsidRDefault="00751268">
      <w:pPr>
        <w:spacing w:line="360" w:lineRule="auto"/>
        <w:ind w:firstLineChars="200" w:firstLine="480"/>
        <w:rPr>
          <w:bCs/>
          <w:sz w:val="24"/>
          <w:szCs w:val="20"/>
        </w:rPr>
      </w:pPr>
      <w:r w:rsidRPr="000A7CAA">
        <w:rPr>
          <w:rFonts w:hint="eastAsia"/>
          <w:bCs/>
          <w:sz w:val="24"/>
          <w:szCs w:val="20"/>
        </w:rPr>
        <w:t>本基金证券投资的清算交割，由基金托管人通过中国证券登记结算有限责任公司上海分公司</w:t>
      </w:r>
      <w:r w:rsidRPr="000A7CAA">
        <w:rPr>
          <w:rFonts w:hint="eastAsia"/>
          <w:bCs/>
          <w:sz w:val="24"/>
          <w:szCs w:val="20"/>
        </w:rPr>
        <w:t>/</w:t>
      </w:r>
      <w:r w:rsidRPr="000A7CAA">
        <w:rPr>
          <w:rFonts w:hint="eastAsia"/>
          <w:bCs/>
          <w:sz w:val="24"/>
          <w:szCs w:val="20"/>
        </w:rPr>
        <w:t>深圳分公司、其他相关登记结算机构及清算代理银行办理。</w:t>
      </w:r>
    </w:p>
    <w:p w14:paraId="4984C0AF" w14:textId="77777777" w:rsidR="00751268" w:rsidRPr="000A7CAA" w:rsidRDefault="00751268">
      <w:pPr>
        <w:spacing w:line="360" w:lineRule="auto"/>
        <w:ind w:firstLineChars="200" w:firstLine="480"/>
        <w:rPr>
          <w:bCs/>
          <w:sz w:val="24"/>
          <w:szCs w:val="20"/>
        </w:rPr>
      </w:pPr>
      <w:r w:rsidRPr="000A7CAA">
        <w:rPr>
          <w:rFonts w:hint="eastAsia"/>
          <w:bCs/>
          <w:sz w:val="24"/>
          <w:szCs w:val="20"/>
        </w:rPr>
        <w:t>如果因基金托管</w:t>
      </w:r>
      <w:proofErr w:type="gramStart"/>
      <w:r w:rsidRPr="000A7CAA">
        <w:rPr>
          <w:rFonts w:hint="eastAsia"/>
          <w:bCs/>
          <w:sz w:val="24"/>
          <w:szCs w:val="20"/>
        </w:rPr>
        <w:t>人原因</w:t>
      </w:r>
      <w:proofErr w:type="gramEnd"/>
      <w:r w:rsidRPr="000A7CAA">
        <w:rPr>
          <w:rFonts w:hint="eastAsia"/>
          <w:bCs/>
          <w:sz w:val="24"/>
          <w:szCs w:val="20"/>
        </w:rPr>
        <w:t>在清算和交收中造成基金财产的损失，应由基金托管人负责赔偿基金的损失；如果因为基金管理人违反法律法规的规定进行证券投资或违反双方签订的证券交易资金结算协议而造成基金投资清算困难和风险的，</w:t>
      </w:r>
      <w:r w:rsidR="00CC6E5C" w:rsidRPr="000A7CAA">
        <w:rPr>
          <w:rFonts w:hint="eastAsia"/>
          <w:bCs/>
          <w:sz w:val="24"/>
          <w:szCs w:val="20"/>
        </w:rPr>
        <w:t>基金</w:t>
      </w:r>
      <w:r w:rsidRPr="000A7CAA">
        <w:rPr>
          <w:rFonts w:hint="eastAsia"/>
          <w:bCs/>
          <w:sz w:val="24"/>
          <w:szCs w:val="20"/>
        </w:rPr>
        <w:t>托管人发现后应立即通知基金管理人，由基金管理人负责解决，由此给基金</w:t>
      </w:r>
      <w:r w:rsidR="00D5646F" w:rsidRPr="000A7CAA">
        <w:rPr>
          <w:rFonts w:hint="eastAsia"/>
          <w:bCs/>
          <w:sz w:val="24"/>
          <w:szCs w:val="20"/>
        </w:rPr>
        <w:t>、</w:t>
      </w:r>
      <w:r w:rsidR="00D5646F" w:rsidRPr="000A7CAA">
        <w:rPr>
          <w:rFonts w:hint="eastAsia"/>
          <w:bCs/>
          <w:sz w:val="24"/>
          <w:szCs w:val="20"/>
        </w:rPr>
        <w:lastRenderedPageBreak/>
        <w:t>基金托管人托管的其他资产</w:t>
      </w:r>
      <w:r w:rsidRPr="000A7CAA">
        <w:rPr>
          <w:rFonts w:hint="eastAsia"/>
          <w:bCs/>
          <w:sz w:val="24"/>
          <w:szCs w:val="20"/>
        </w:rPr>
        <w:t>造成的损失由基金管理人承担。</w:t>
      </w:r>
    </w:p>
    <w:p w14:paraId="04E0C6D4" w14:textId="77777777" w:rsidR="00751268" w:rsidRPr="000A7CAA" w:rsidRDefault="00751268">
      <w:pPr>
        <w:spacing w:line="360" w:lineRule="auto"/>
        <w:ind w:firstLineChars="200" w:firstLine="480"/>
        <w:rPr>
          <w:bCs/>
          <w:sz w:val="24"/>
          <w:szCs w:val="20"/>
        </w:rPr>
      </w:pPr>
      <w:r w:rsidRPr="000A7CAA">
        <w:rPr>
          <w:rFonts w:hint="eastAsia"/>
          <w:bCs/>
          <w:sz w:val="24"/>
          <w:szCs w:val="20"/>
        </w:rPr>
        <w:t>2</w:t>
      </w:r>
      <w:r w:rsidRPr="000A7CAA">
        <w:rPr>
          <w:rFonts w:hint="eastAsia"/>
          <w:bCs/>
          <w:sz w:val="24"/>
          <w:szCs w:val="20"/>
        </w:rPr>
        <w:t>、基金出现超买或超卖的责任认定及处理程序</w:t>
      </w:r>
    </w:p>
    <w:p w14:paraId="3E3870E8"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托管人在履行监督职能时，如果发现基金投资证券过程中出现超买或超卖现象，应立即提醒基金管理人，由基金管理人负责解决，由此给基金及基金托管人造成的损失由基金管理人承担。基金托管人采用固定比例最低备付金计收方式的，如果非因基金托管</w:t>
      </w:r>
      <w:proofErr w:type="gramStart"/>
      <w:r w:rsidRPr="000A7CAA">
        <w:rPr>
          <w:rFonts w:hint="eastAsia"/>
          <w:bCs/>
          <w:sz w:val="24"/>
          <w:szCs w:val="20"/>
        </w:rPr>
        <w:t>人原因</w:t>
      </w:r>
      <w:proofErr w:type="gramEnd"/>
      <w:r w:rsidRPr="000A7CAA">
        <w:rPr>
          <w:rFonts w:hint="eastAsia"/>
          <w:bCs/>
          <w:sz w:val="24"/>
          <w:szCs w:val="20"/>
        </w:rPr>
        <w:t>发生超买行为，基金管理人必须于</w:t>
      </w:r>
      <w:r w:rsidRPr="000A7CAA">
        <w:rPr>
          <w:rFonts w:hint="eastAsia"/>
          <w:bCs/>
          <w:sz w:val="24"/>
          <w:szCs w:val="20"/>
        </w:rPr>
        <w:t>T+1</w:t>
      </w:r>
      <w:r w:rsidRPr="000A7CAA">
        <w:rPr>
          <w:rFonts w:hint="eastAsia"/>
          <w:bCs/>
          <w:sz w:val="24"/>
          <w:szCs w:val="20"/>
        </w:rPr>
        <w:t>日上午</w:t>
      </w:r>
      <w:r w:rsidRPr="000A7CAA">
        <w:rPr>
          <w:rFonts w:hint="eastAsia"/>
          <w:bCs/>
          <w:sz w:val="24"/>
          <w:szCs w:val="20"/>
        </w:rPr>
        <w:t>10</w:t>
      </w:r>
      <w:r w:rsidRPr="000A7CAA">
        <w:rPr>
          <w:rFonts w:hint="eastAsia"/>
          <w:bCs/>
          <w:sz w:val="24"/>
          <w:szCs w:val="20"/>
        </w:rPr>
        <w:t>时之前划拨资金；基金托管人采用差异化比例最低备付金计收方式的，如果因</w:t>
      </w:r>
      <w:proofErr w:type="gramStart"/>
      <w:r w:rsidRPr="000A7CAA">
        <w:rPr>
          <w:rFonts w:hint="eastAsia"/>
          <w:bCs/>
          <w:sz w:val="24"/>
          <w:szCs w:val="20"/>
        </w:rPr>
        <w:t>非基金托管人原因</w:t>
      </w:r>
      <w:proofErr w:type="gramEnd"/>
      <w:r w:rsidRPr="000A7CAA">
        <w:rPr>
          <w:rFonts w:hint="eastAsia"/>
          <w:bCs/>
          <w:sz w:val="24"/>
          <w:szCs w:val="20"/>
        </w:rPr>
        <w:t>发生超买行为，基金管理人必须于</w:t>
      </w:r>
      <w:r w:rsidRPr="000A7CAA">
        <w:rPr>
          <w:rFonts w:hint="eastAsia"/>
          <w:bCs/>
          <w:sz w:val="24"/>
          <w:szCs w:val="20"/>
        </w:rPr>
        <w:t>T+1</w:t>
      </w:r>
      <w:r w:rsidRPr="000A7CAA">
        <w:rPr>
          <w:rFonts w:hint="eastAsia"/>
          <w:bCs/>
          <w:sz w:val="24"/>
          <w:szCs w:val="20"/>
        </w:rPr>
        <w:t>日上午</w:t>
      </w:r>
      <w:r w:rsidRPr="000A7CAA">
        <w:rPr>
          <w:rFonts w:hint="eastAsia"/>
          <w:bCs/>
          <w:sz w:val="24"/>
          <w:szCs w:val="20"/>
        </w:rPr>
        <w:t>8:30</w:t>
      </w:r>
      <w:r w:rsidRPr="000A7CAA">
        <w:rPr>
          <w:rFonts w:hint="eastAsia"/>
          <w:bCs/>
          <w:sz w:val="24"/>
          <w:szCs w:val="20"/>
        </w:rPr>
        <w:t>之前划拨资金，用以完成清算交收。</w:t>
      </w:r>
    </w:p>
    <w:p w14:paraId="16504F79" w14:textId="77777777" w:rsidR="00751268" w:rsidRPr="000A7CAA" w:rsidRDefault="00751268">
      <w:pPr>
        <w:spacing w:line="360" w:lineRule="auto"/>
        <w:ind w:firstLineChars="200" w:firstLine="480"/>
        <w:rPr>
          <w:bCs/>
          <w:sz w:val="24"/>
          <w:szCs w:val="20"/>
        </w:rPr>
      </w:pPr>
      <w:r w:rsidRPr="000A7CAA">
        <w:rPr>
          <w:rFonts w:hint="eastAsia"/>
          <w:bCs/>
          <w:sz w:val="24"/>
          <w:szCs w:val="20"/>
        </w:rPr>
        <w:t>3</w:t>
      </w:r>
      <w:r w:rsidRPr="000A7CAA">
        <w:rPr>
          <w:rFonts w:hint="eastAsia"/>
          <w:bCs/>
          <w:sz w:val="24"/>
          <w:szCs w:val="20"/>
        </w:rPr>
        <w:t>、基金无法按时支付证券清算款的责任认定及处理程序</w:t>
      </w:r>
    </w:p>
    <w:p w14:paraId="22058A9C"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及基金托管人造成的损失由基金管理人承担。</w:t>
      </w:r>
    </w:p>
    <w:p w14:paraId="49A3383F" w14:textId="77777777" w:rsidR="00751268" w:rsidRPr="000A7CAA" w:rsidRDefault="00751268">
      <w:pPr>
        <w:spacing w:line="360" w:lineRule="auto"/>
        <w:ind w:firstLineChars="200" w:firstLine="480"/>
        <w:rPr>
          <w:bCs/>
          <w:sz w:val="24"/>
          <w:szCs w:val="20"/>
        </w:rPr>
      </w:pPr>
      <w:r w:rsidRPr="000A7CAA">
        <w:rPr>
          <w:rFonts w:hint="eastAsia"/>
          <w:bCs/>
          <w:sz w:val="24"/>
          <w:szCs w:val="20"/>
        </w:rPr>
        <w:t>在基金资金头寸充足的情况下，基金托管人对基金管理人符合法律法规、《基金合同》、本协议的指令不得拖延或拒绝执行。如由于基金托管人的原因导致基金无法按时支付证券清算款，由此给基金及基金</w:t>
      </w:r>
      <w:r w:rsidR="00CC6E5C" w:rsidRPr="000A7CAA">
        <w:rPr>
          <w:rFonts w:hint="eastAsia"/>
          <w:bCs/>
          <w:sz w:val="24"/>
          <w:szCs w:val="20"/>
        </w:rPr>
        <w:t>管理</w:t>
      </w:r>
      <w:r w:rsidRPr="000A7CAA">
        <w:rPr>
          <w:rFonts w:hint="eastAsia"/>
          <w:bCs/>
          <w:sz w:val="24"/>
          <w:szCs w:val="20"/>
        </w:rPr>
        <w:t>人造成的损失由基金托管人承担。</w:t>
      </w:r>
    </w:p>
    <w:p w14:paraId="15B19DDC" w14:textId="77777777" w:rsidR="00751268" w:rsidRPr="000A7CAA" w:rsidRDefault="00751268">
      <w:pPr>
        <w:spacing w:line="360" w:lineRule="auto"/>
        <w:ind w:firstLineChars="200" w:firstLine="480"/>
        <w:rPr>
          <w:bCs/>
          <w:sz w:val="24"/>
          <w:szCs w:val="20"/>
        </w:rPr>
      </w:pPr>
      <w:bookmarkStart w:id="91" w:name="_Toc48703906"/>
      <w:r w:rsidRPr="000A7CAA">
        <w:rPr>
          <w:rFonts w:hint="eastAsia"/>
          <w:bCs/>
          <w:sz w:val="24"/>
          <w:szCs w:val="20"/>
        </w:rPr>
        <w:t>4</w:t>
      </w:r>
      <w:r w:rsidRPr="000A7CAA">
        <w:rPr>
          <w:rFonts w:hint="eastAsia"/>
          <w:bCs/>
          <w:sz w:val="24"/>
          <w:szCs w:val="20"/>
        </w:rPr>
        <w:t>、交易所质押式回购业务相关的补</w:t>
      </w:r>
      <w:proofErr w:type="gramStart"/>
      <w:r w:rsidRPr="000A7CAA">
        <w:rPr>
          <w:rFonts w:hint="eastAsia"/>
          <w:bCs/>
          <w:sz w:val="24"/>
          <w:szCs w:val="20"/>
        </w:rPr>
        <w:t>券</w:t>
      </w:r>
      <w:proofErr w:type="gramEnd"/>
      <w:r w:rsidRPr="000A7CAA">
        <w:rPr>
          <w:rFonts w:hint="eastAsia"/>
          <w:bCs/>
          <w:sz w:val="24"/>
          <w:szCs w:val="20"/>
        </w:rPr>
        <w:t>和清算交收责任</w:t>
      </w:r>
    </w:p>
    <w:p w14:paraId="5A01B3A6"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1</w:t>
      </w:r>
      <w:r w:rsidRPr="000A7CAA">
        <w:rPr>
          <w:rFonts w:hint="eastAsia"/>
          <w:bCs/>
          <w:sz w:val="24"/>
          <w:szCs w:val="20"/>
        </w:rPr>
        <w:t>）基金管理人应密切关注中国证券登记结算有限责任公司</w:t>
      </w:r>
      <w:r w:rsidRPr="000A7CAA">
        <w:rPr>
          <w:rFonts w:hint="eastAsia"/>
          <w:bCs/>
          <w:sz w:val="24"/>
          <w:szCs w:val="20"/>
        </w:rPr>
        <w:t>T</w:t>
      </w:r>
      <w:r w:rsidRPr="000A7CAA">
        <w:rPr>
          <w:rFonts w:hint="eastAsia"/>
          <w:bCs/>
          <w:sz w:val="24"/>
          <w:szCs w:val="20"/>
        </w:rPr>
        <w:t>日发布的</w:t>
      </w:r>
      <w:r w:rsidRPr="000A7CAA">
        <w:rPr>
          <w:rFonts w:hint="eastAsia"/>
          <w:bCs/>
          <w:sz w:val="24"/>
          <w:szCs w:val="20"/>
        </w:rPr>
        <w:t>T+2</w:t>
      </w:r>
      <w:r w:rsidRPr="000A7CAA">
        <w:rPr>
          <w:rFonts w:hint="eastAsia"/>
          <w:bCs/>
          <w:sz w:val="24"/>
          <w:szCs w:val="20"/>
        </w:rPr>
        <w:t>日适用的标准</w:t>
      </w:r>
      <w:proofErr w:type="gramStart"/>
      <w:r w:rsidRPr="000A7CAA">
        <w:rPr>
          <w:rFonts w:hint="eastAsia"/>
          <w:bCs/>
          <w:sz w:val="24"/>
          <w:szCs w:val="20"/>
        </w:rPr>
        <w:t>券</w:t>
      </w:r>
      <w:proofErr w:type="gramEnd"/>
      <w:r w:rsidRPr="000A7CAA">
        <w:rPr>
          <w:rFonts w:hint="eastAsia"/>
          <w:bCs/>
          <w:sz w:val="24"/>
          <w:szCs w:val="20"/>
        </w:rPr>
        <w:t>折算率，并</w:t>
      </w:r>
      <w:proofErr w:type="gramStart"/>
      <w:r w:rsidRPr="000A7CAA">
        <w:rPr>
          <w:rFonts w:hint="eastAsia"/>
          <w:bCs/>
          <w:sz w:val="24"/>
          <w:szCs w:val="20"/>
        </w:rPr>
        <w:t>做好场内质押式</w:t>
      </w:r>
      <w:proofErr w:type="gramEnd"/>
      <w:r w:rsidRPr="000A7CAA">
        <w:rPr>
          <w:rFonts w:hint="eastAsia"/>
          <w:bCs/>
          <w:sz w:val="24"/>
          <w:szCs w:val="20"/>
        </w:rPr>
        <w:t>回购业务补</w:t>
      </w:r>
      <w:proofErr w:type="gramStart"/>
      <w:r w:rsidRPr="000A7CAA">
        <w:rPr>
          <w:rFonts w:hint="eastAsia"/>
          <w:bCs/>
          <w:sz w:val="24"/>
          <w:szCs w:val="20"/>
        </w:rPr>
        <w:t>券</w:t>
      </w:r>
      <w:proofErr w:type="gramEnd"/>
      <w:r w:rsidRPr="000A7CAA">
        <w:rPr>
          <w:rFonts w:hint="eastAsia"/>
          <w:bCs/>
          <w:sz w:val="24"/>
          <w:szCs w:val="20"/>
        </w:rPr>
        <w:t>工作。</w:t>
      </w:r>
      <w:proofErr w:type="gramStart"/>
      <w:r w:rsidRPr="000A7CAA">
        <w:rPr>
          <w:rFonts w:hint="eastAsia"/>
          <w:bCs/>
          <w:sz w:val="24"/>
          <w:szCs w:val="20"/>
        </w:rPr>
        <w:t>若基金</w:t>
      </w:r>
      <w:proofErr w:type="gramEnd"/>
      <w:r w:rsidRPr="000A7CAA">
        <w:rPr>
          <w:rFonts w:hint="eastAsia"/>
          <w:bCs/>
          <w:sz w:val="24"/>
          <w:szCs w:val="20"/>
        </w:rPr>
        <w:t>托管人发现基金管理人未及时补足债券，基金托管人通知基金管理人补</w:t>
      </w:r>
      <w:proofErr w:type="gramStart"/>
      <w:r w:rsidRPr="000A7CAA">
        <w:rPr>
          <w:rFonts w:hint="eastAsia"/>
          <w:bCs/>
          <w:sz w:val="24"/>
          <w:szCs w:val="20"/>
        </w:rPr>
        <w:t>券</w:t>
      </w:r>
      <w:proofErr w:type="gramEnd"/>
      <w:r w:rsidRPr="000A7CAA">
        <w:rPr>
          <w:rFonts w:hint="eastAsia"/>
          <w:bCs/>
          <w:sz w:val="24"/>
          <w:szCs w:val="20"/>
        </w:rPr>
        <w:t>，基金管理人须按基金托管人要求进行补</w:t>
      </w:r>
      <w:proofErr w:type="gramStart"/>
      <w:r w:rsidRPr="000A7CAA">
        <w:rPr>
          <w:rFonts w:hint="eastAsia"/>
          <w:bCs/>
          <w:sz w:val="24"/>
          <w:szCs w:val="20"/>
        </w:rPr>
        <w:t>券</w:t>
      </w:r>
      <w:proofErr w:type="gramEnd"/>
      <w:r w:rsidRPr="000A7CAA">
        <w:rPr>
          <w:rFonts w:hint="eastAsia"/>
          <w:bCs/>
          <w:sz w:val="24"/>
          <w:szCs w:val="20"/>
        </w:rPr>
        <w:t>及回复相关信息。</w:t>
      </w:r>
    </w:p>
    <w:p w14:paraId="0E55C006"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2</w:t>
      </w:r>
      <w:r w:rsidRPr="000A7CAA">
        <w:rPr>
          <w:rFonts w:hint="eastAsia"/>
          <w:bCs/>
          <w:sz w:val="24"/>
          <w:szCs w:val="20"/>
        </w:rPr>
        <w:t>）</w:t>
      </w:r>
      <w:proofErr w:type="gramStart"/>
      <w:r w:rsidRPr="000A7CAA">
        <w:rPr>
          <w:rFonts w:hint="eastAsia"/>
          <w:bCs/>
          <w:sz w:val="24"/>
          <w:szCs w:val="20"/>
        </w:rPr>
        <w:t>若基金</w:t>
      </w:r>
      <w:proofErr w:type="gramEnd"/>
      <w:r w:rsidRPr="000A7CAA">
        <w:rPr>
          <w:rFonts w:hint="eastAsia"/>
          <w:bCs/>
          <w:sz w:val="24"/>
          <w:szCs w:val="20"/>
        </w:rPr>
        <w:t>管理人</w:t>
      </w:r>
      <w:r w:rsidRPr="000A7CAA">
        <w:rPr>
          <w:rFonts w:hint="eastAsia"/>
          <w:bCs/>
          <w:sz w:val="24"/>
          <w:szCs w:val="20"/>
        </w:rPr>
        <w:t>T+2</w:t>
      </w:r>
      <w:r w:rsidRPr="000A7CAA">
        <w:rPr>
          <w:rFonts w:hint="eastAsia"/>
          <w:bCs/>
          <w:sz w:val="24"/>
          <w:szCs w:val="20"/>
        </w:rPr>
        <w:t>日未按要求完成补</w:t>
      </w:r>
      <w:proofErr w:type="gramStart"/>
      <w:r w:rsidRPr="000A7CAA">
        <w:rPr>
          <w:rFonts w:hint="eastAsia"/>
          <w:bCs/>
          <w:sz w:val="24"/>
          <w:szCs w:val="20"/>
        </w:rPr>
        <w:t>券</w:t>
      </w:r>
      <w:proofErr w:type="gramEnd"/>
      <w:r w:rsidRPr="000A7CAA">
        <w:rPr>
          <w:rFonts w:hint="eastAsia"/>
          <w:bCs/>
          <w:sz w:val="24"/>
          <w:szCs w:val="20"/>
        </w:rPr>
        <w:t>，造成欠库的，需按基金托管人通知要求完成补</w:t>
      </w:r>
      <w:proofErr w:type="gramStart"/>
      <w:r w:rsidRPr="000A7CAA">
        <w:rPr>
          <w:rFonts w:hint="eastAsia"/>
          <w:bCs/>
          <w:sz w:val="24"/>
          <w:szCs w:val="20"/>
        </w:rPr>
        <w:t>券</w:t>
      </w:r>
      <w:proofErr w:type="gramEnd"/>
      <w:r w:rsidRPr="000A7CAA">
        <w:rPr>
          <w:rFonts w:hint="eastAsia"/>
          <w:bCs/>
          <w:sz w:val="24"/>
          <w:szCs w:val="20"/>
        </w:rPr>
        <w:t>，并根据中国证券登记结算有限责任公司上海</w:t>
      </w:r>
      <w:r w:rsidRPr="000A7CAA">
        <w:rPr>
          <w:rFonts w:hint="eastAsia"/>
          <w:bCs/>
          <w:sz w:val="24"/>
          <w:szCs w:val="20"/>
        </w:rPr>
        <w:t>/</w:t>
      </w:r>
      <w:r w:rsidRPr="000A7CAA">
        <w:rPr>
          <w:rFonts w:hint="eastAsia"/>
          <w:bCs/>
          <w:sz w:val="24"/>
          <w:szCs w:val="20"/>
        </w:rPr>
        <w:t>深圳分公司结算账户管理及资金结算业务相关规定，计算并交付欠库扣款和欠库违约金，履行资金交收义务。</w:t>
      </w:r>
    </w:p>
    <w:p w14:paraId="0AB45C0F"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（三）资金、证券账目及交易记录的核对</w:t>
      </w:r>
      <w:bookmarkEnd w:id="91"/>
    </w:p>
    <w:p w14:paraId="443C4F91"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lastRenderedPageBreak/>
        <w:t>对基金的交易记录，由基金管理人按日进行核对。每日对外披露</w:t>
      </w:r>
      <w:r w:rsidR="008D648E" w:rsidRPr="000A7CAA">
        <w:rPr>
          <w:rFonts w:hint="eastAsia"/>
          <w:bCs/>
          <w:sz w:val="24"/>
          <w:szCs w:val="20"/>
        </w:rPr>
        <w:t>各类</w:t>
      </w:r>
      <w:r w:rsidRPr="000A7CAA">
        <w:rPr>
          <w:rFonts w:hint="eastAsia"/>
          <w:bCs/>
          <w:sz w:val="24"/>
          <w:szCs w:val="20"/>
        </w:rPr>
        <w:t>基金份额净值之前，必须保证当天所有实际交易记录与基金会计账簿上的交易记录完全一致。如果实际交易记录与会计账簿记录不一致，造成基金会计核算不完整或不真实，由此导致的损失由责任方承担。</w:t>
      </w:r>
    </w:p>
    <w:p w14:paraId="58C53648" w14:textId="77777777" w:rsidR="00751268" w:rsidRPr="000A7CAA" w:rsidRDefault="00751268">
      <w:pPr>
        <w:spacing w:line="360" w:lineRule="auto"/>
        <w:ind w:firstLineChars="200" w:firstLine="480"/>
        <w:rPr>
          <w:bCs/>
          <w:sz w:val="24"/>
          <w:szCs w:val="20"/>
        </w:rPr>
      </w:pPr>
      <w:r w:rsidRPr="000A7CAA">
        <w:rPr>
          <w:rFonts w:hint="eastAsia"/>
          <w:bCs/>
          <w:sz w:val="24"/>
          <w:szCs w:val="20"/>
        </w:rPr>
        <w:t>对基金的资金账目，由相关各方每日对账一次，确保相关各方账</w:t>
      </w:r>
      <w:proofErr w:type="gramStart"/>
      <w:r w:rsidRPr="000A7CAA">
        <w:rPr>
          <w:rFonts w:hint="eastAsia"/>
          <w:bCs/>
          <w:sz w:val="24"/>
          <w:szCs w:val="20"/>
        </w:rPr>
        <w:t>账</w:t>
      </w:r>
      <w:proofErr w:type="gramEnd"/>
      <w:r w:rsidRPr="000A7CAA">
        <w:rPr>
          <w:rFonts w:hint="eastAsia"/>
          <w:bCs/>
          <w:sz w:val="24"/>
          <w:szCs w:val="20"/>
        </w:rPr>
        <w:t>相符。</w:t>
      </w:r>
    </w:p>
    <w:p w14:paraId="20C0425F" w14:textId="77777777" w:rsidR="00751268" w:rsidRPr="000A7CAA" w:rsidRDefault="00751268">
      <w:pPr>
        <w:spacing w:line="360" w:lineRule="auto"/>
        <w:ind w:firstLineChars="200" w:firstLine="480"/>
        <w:rPr>
          <w:bCs/>
          <w:sz w:val="24"/>
          <w:szCs w:val="20"/>
        </w:rPr>
      </w:pPr>
      <w:r w:rsidRPr="000A7CAA">
        <w:rPr>
          <w:rFonts w:hint="eastAsia"/>
          <w:bCs/>
          <w:sz w:val="24"/>
          <w:szCs w:val="20"/>
        </w:rPr>
        <w:t>对基金证券账目，由每</w:t>
      </w:r>
      <w:proofErr w:type="gramStart"/>
      <w:r w:rsidRPr="000A7CAA">
        <w:rPr>
          <w:rFonts w:hint="eastAsia"/>
          <w:bCs/>
          <w:sz w:val="24"/>
          <w:szCs w:val="20"/>
        </w:rPr>
        <w:t>周最后</w:t>
      </w:r>
      <w:proofErr w:type="gramEnd"/>
      <w:r w:rsidRPr="000A7CAA">
        <w:rPr>
          <w:rFonts w:hint="eastAsia"/>
          <w:bCs/>
          <w:sz w:val="24"/>
          <w:szCs w:val="20"/>
        </w:rPr>
        <w:t>一个交易日终了</w:t>
      </w:r>
      <w:proofErr w:type="gramStart"/>
      <w:r w:rsidRPr="000A7CAA">
        <w:rPr>
          <w:rFonts w:hint="eastAsia"/>
          <w:bCs/>
          <w:sz w:val="24"/>
          <w:szCs w:val="20"/>
        </w:rPr>
        <w:t>时相关</w:t>
      </w:r>
      <w:proofErr w:type="gramEnd"/>
      <w:r w:rsidRPr="000A7CAA">
        <w:rPr>
          <w:rFonts w:hint="eastAsia"/>
          <w:bCs/>
          <w:sz w:val="24"/>
          <w:szCs w:val="20"/>
        </w:rPr>
        <w:t>各方进行对账。</w:t>
      </w:r>
    </w:p>
    <w:p w14:paraId="0ABF04AA" w14:textId="77777777" w:rsidR="00751268" w:rsidRPr="000A7CAA" w:rsidRDefault="00751268">
      <w:pPr>
        <w:spacing w:line="360" w:lineRule="auto"/>
        <w:ind w:firstLineChars="200" w:firstLine="480"/>
        <w:rPr>
          <w:bCs/>
          <w:sz w:val="24"/>
          <w:szCs w:val="20"/>
        </w:rPr>
      </w:pPr>
      <w:r w:rsidRPr="000A7CAA">
        <w:rPr>
          <w:rFonts w:hint="eastAsia"/>
          <w:bCs/>
          <w:sz w:val="24"/>
          <w:szCs w:val="20"/>
        </w:rPr>
        <w:t>对实物</w:t>
      </w:r>
      <w:proofErr w:type="gramStart"/>
      <w:r w:rsidRPr="000A7CAA">
        <w:rPr>
          <w:rFonts w:hint="eastAsia"/>
          <w:bCs/>
          <w:sz w:val="24"/>
          <w:szCs w:val="20"/>
        </w:rPr>
        <w:t>券</w:t>
      </w:r>
      <w:proofErr w:type="gramEnd"/>
      <w:r w:rsidRPr="000A7CAA">
        <w:rPr>
          <w:rFonts w:hint="eastAsia"/>
          <w:bCs/>
          <w:sz w:val="24"/>
          <w:szCs w:val="20"/>
        </w:rPr>
        <w:t>账目，每月月</w:t>
      </w:r>
      <w:proofErr w:type="gramStart"/>
      <w:r w:rsidRPr="000A7CAA">
        <w:rPr>
          <w:rFonts w:hint="eastAsia"/>
          <w:bCs/>
          <w:sz w:val="24"/>
          <w:szCs w:val="20"/>
        </w:rPr>
        <w:t>末相关</w:t>
      </w:r>
      <w:proofErr w:type="gramEnd"/>
      <w:r w:rsidRPr="000A7CAA">
        <w:rPr>
          <w:rFonts w:hint="eastAsia"/>
          <w:bCs/>
          <w:sz w:val="24"/>
          <w:szCs w:val="20"/>
        </w:rPr>
        <w:t>各方进行账实核对。</w:t>
      </w:r>
    </w:p>
    <w:p w14:paraId="5D22B28A" w14:textId="77777777" w:rsidR="00751268" w:rsidRPr="000A7CAA" w:rsidRDefault="00751268">
      <w:pPr>
        <w:spacing w:line="360" w:lineRule="auto"/>
        <w:ind w:firstLineChars="200" w:firstLine="480"/>
        <w:rPr>
          <w:bCs/>
          <w:sz w:val="24"/>
          <w:szCs w:val="20"/>
        </w:rPr>
      </w:pPr>
      <w:r w:rsidRPr="000A7CAA">
        <w:rPr>
          <w:rFonts w:hint="eastAsia"/>
          <w:bCs/>
          <w:sz w:val="24"/>
          <w:szCs w:val="20"/>
        </w:rPr>
        <w:t>对交易记录，由相关各方每日对账一次。</w:t>
      </w:r>
    </w:p>
    <w:p w14:paraId="17284E99"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（四）</w:t>
      </w:r>
      <w:r w:rsidR="00BD01D6" w:rsidRPr="000A7CAA">
        <w:rPr>
          <w:rFonts w:hint="eastAsia"/>
          <w:bCs/>
          <w:sz w:val="24"/>
          <w:szCs w:val="20"/>
        </w:rPr>
        <w:t>申购、赎回、转换开放式基金的资金清算、数据传递及托管协议当事人的责任</w:t>
      </w:r>
    </w:p>
    <w:p w14:paraId="005BFDBB" w14:textId="77777777" w:rsidR="00BD01D6" w:rsidRPr="000A7CAA" w:rsidRDefault="00BD01D6" w:rsidP="00BD01D6">
      <w:pPr>
        <w:spacing w:line="360" w:lineRule="auto"/>
        <w:ind w:firstLineChars="200" w:firstLine="480"/>
        <w:rPr>
          <w:bCs/>
          <w:sz w:val="24"/>
          <w:szCs w:val="20"/>
        </w:rPr>
      </w:pPr>
      <w:bookmarkStart w:id="92" w:name="_Toc123626174"/>
      <w:bookmarkStart w:id="93" w:name="_Toc124749232"/>
      <w:bookmarkStart w:id="94" w:name="_Toc124749943"/>
      <w:r w:rsidRPr="000A7CAA">
        <w:rPr>
          <w:rFonts w:hint="eastAsia"/>
          <w:bCs/>
          <w:sz w:val="24"/>
          <w:szCs w:val="20"/>
        </w:rPr>
        <w:t>1</w:t>
      </w:r>
      <w:r w:rsidRPr="000A7CAA">
        <w:rPr>
          <w:rFonts w:hint="eastAsia"/>
          <w:bCs/>
          <w:sz w:val="24"/>
          <w:szCs w:val="20"/>
        </w:rPr>
        <w:t>、托管协议当事人在开放式基金的申购赎回、转换中的责任</w:t>
      </w:r>
    </w:p>
    <w:p w14:paraId="6421A09C" w14:textId="77777777" w:rsidR="00BD01D6" w:rsidRPr="000A7CAA" w:rsidRDefault="00BD01D6" w:rsidP="00BD01D6">
      <w:pPr>
        <w:spacing w:line="360" w:lineRule="auto"/>
        <w:ind w:firstLineChars="200" w:firstLine="480"/>
        <w:rPr>
          <w:bCs/>
          <w:sz w:val="24"/>
          <w:szCs w:val="20"/>
        </w:rPr>
      </w:pPr>
      <w:r w:rsidRPr="000A7CAA">
        <w:rPr>
          <w:rFonts w:hint="eastAsia"/>
          <w:bCs/>
          <w:sz w:val="24"/>
          <w:szCs w:val="20"/>
        </w:rPr>
        <w:t>基金的投资者可通过基金管理人的直销中心和销售机构的销售网点进行申购和赎回申请，由基金管理人或基金管理人委托的登记机构办理基金份额的过户和登记，基金托管人负责接收并确认资金的到账情况，以及依照基金管理人的投资指令来划付赎回款项。</w:t>
      </w:r>
    </w:p>
    <w:p w14:paraId="791B6AEB" w14:textId="77777777" w:rsidR="00BD01D6" w:rsidRPr="000A7CAA" w:rsidRDefault="00BD01D6" w:rsidP="00BD01D6">
      <w:pPr>
        <w:spacing w:line="360" w:lineRule="auto"/>
        <w:ind w:firstLineChars="200" w:firstLine="480"/>
        <w:rPr>
          <w:bCs/>
          <w:sz w:val="24"/>
          <w:szCs w:val="20"/>
        </w:rPr>
      </w:pPr>
      <w:r w:rsidRPr="000A7CAA">
        <w:rPr>
          <w:rFonts w:hint="eastAsia"/>
          <w:bCs/>
          <w:sz w:val="24"/>
          <w:szCs w:val="20"/>
        </w:rPr>
        <w:t>2</w:t>
      </w:r>
      <w:r w:rsidRPr="000A7CAA">
        <w:rPr>
          <w:rFonts w:hint="eastAsia"/>
          <w:bCs/>
          <w:sz w:val="24"/>
          <w:szCs w:val="20"/>
        </w:rPr>
        <w:t>、开放式基金的数据传递</w:t>
      </w:r>
    </w:p>
    <w:p w14:paraId="2BE1B754" w14:textId="77777777" w:rsidR="00BD01D6" w:rsidRPr="000A7CAA" w:rsidRDefault="00BD01D6" w:rsidP="00BD01D6">
      <w:pPr>
        <w:spacing w:line="360" w:lineRule="auto"/>
        <w:ind w:firstLineChars="200" w:firstLine="480"/>
        <w:rPr>
          <w:bCs/>
          <w:sz w:val="24"/>
          <w:szCs w:val="20"/>
        </w:rPr>
      </w:pPr>
      <w:r w:rsidRPr="000A7CAA">
        <w:rPr>
          <w:rFonts w:hint="eastAsia"/>
          <w:bCs/>
          <w:sz w:val="24"/>
          <w:szCs w:val="20"/>
        </w:rPr>
        <w:t>基金管理人应于每个开放日</w:t>
      </w:r>
      <w:r w:rsidRPr="000A7CAA">
        <w:rPr>
          <w:rFonts w:hint="eastAsia"/>
          <w:bCs/>
          <w:sz w:val="24"/>
          <w:szCs w:val="20"/>
        </w:rPr>
        <w:t>14</w:t>
      </w:r>
      <w:r w:rsidRPr="000A7CAA">
        <w:rPr>
          <w:rFonts w:hint="eastAsia"/>
          <w:bCs/>
          <w:sz w:val="24"/>
          <w:szCs w:val="20"/>
        </w:rPr>
        <w:t>：</w:t>
      </w:r>
      <w:r w:rsidRPr="000A7CAA">
        <w:rPr>
          <w:rFonts w:hint="eastAsia"/>
          <w:bCs/>
          <w:sz w:val="24"/>
          <w:szCs w:val="20"/>
        </w:rPr>
        <w:t>00</w:t>
      </w:r>
      <w:r w:rsidRPr="000A7CAA">
        <w:rPr>
          <w:rFonts w:hint="eastAsia"/>
          <w:bCs/>
          <w:sz w:val="24"/>
          <w:szCs w:val="20"/>
        </w:rPr>
        <w:t>之前将前一个开放日经确认的基金申购金额和赎回份额以书面形式并加盖业务专用章通知基金托管人。基金管理人应对传递的申购、赎回数据的真实性、准确性和完整性负责。</w:t>
      </w:r>
    </w:p>
    <w:p w14:paraId="0D42D208" w14:textId="77777777" w:rsidR="00BD01D6" w:rsidRPr="000A7CAA" w:rsidRDefault="00BD01D6" w:rsidP="00BD01D6">
      <w:pPr>
        <w:spacing w:line="360" w:lineRule="auto"/>
        <w:ind w:firstLineChars="200" w:firstLine="480"/>
        <w:rPr>
          <w:bCs/>
          <w:sz w:val="24"/>
          <w:szCs w:val="20"/>
        </w:rPr>
      </w:pPr>
      <w:r w:rsidRPr="000A7CAA">
        <w:rPr>
          <w:rFonts w:hint="eastAsia"/>
          <w:bCs/>
          <w:sz w:val="24"/>
          <w:szCs w:val="20"/>
        </w:rPr>
        <w:t>3</w:t>
      </w:r>
      <w:r w:rsidRPr="000A7CAA">
        <w:rPr>
          <w:rFonts w:hint="eastAsia"/>
          <w:bCs/>
          <w:sz w:val="24"/>
          <w:szCs w:val="20"/>
        </w:rPr>
        <w:t>、开放式基金的资金清算</w:t>
      </w:r>
    </w:p>
    <w:p w14:paraId="57803F71" w14:textId="77777777" w:rsidR="00BD01D6" w:rsidRPr="000A7CAA" w:rsidRDefault="00BD01D6" w:rsidP="00BD01D6">
      <w:pPr>
        <w:spacing w:line="360" w:lineRule="auto"/>
        <w:ind w:firstLineChars="200" w:firstLine="480"/>
        <w:rPr>
          <w:bCs/>
          <w:sz w:val="24"/>
          <w:szCs w:val="20"/>
        </w:rPr>
      </w:pPr>
      <w:r w:rsidRPr="000A7CAA">
        <w:rPr>
          <w:rFonts w:hint="eastAsia"/>
          <w:bCs/>
          <w:sz w:val="24"/>
          <w:szCs w:val="20"/>
        </w:rPr>
        <w:t>基金申购、赎回等款项采用</w:t>
      </w:r>
      <w:proofErr w:type="gramStart"/>
      <w:r w:rsidRPr="000A7CAA">
        <w:rPr>
          <w:rFonts w:hint="eastAsia"/>
          <w:bCs/>
          <w:sz w:val="24"/>
          <w:szCs w:val="20"/>
        </w:rPr>
        <w:t>轧差交收</w:t>
      </w:r>
      <w:proofErr w:type="gramEnd"/>
      <w:r w:rsidRPr="000A7CAA">
        <w:rPr>
          <w:rFonts w:hint="eastAsia"/>
          <w:bCs/>
          <w:sz w:val="24"/>
          <w:szCs w:val="20"/>
        </w:rPr>
        <w:t>的结算方式，净额在最晚不迟于</w:t>
      </w:r>
      <w:r w:rsidRPr="000A7CAA">
        <w:rPr>
          <w:rFonts w:hint="eastAsia"/>
          <w:bCs/>
          <w:sz w:val="24"/>
          <w:szCs w:val="20"/>
        </w:rPr>
        <w:t>T+3</w:t>
      </w:r>
      <w:r w:rsidRPr="000A7CAA">
        <w:rPr>
          <w:rFonts w:hint="eastAsia"/>
          <w:bCs/>
          <w:sz w:val="24"/>
          <w:szCs w:val="20"/>
        </w:rPr>
        <w:t>日上午</w:t>
      </w:r>
      <w:r w:rsidRPr="000A7CAA">
        <w:rPr>
          <w:rFonts w:hint="eastAsia"/>
          <w:bCs/>
          <w:sz w:val="24"/>
          <w:szCs w:val="20"/>
        </w:rPr>
        <w:t>11</w:t>
      </w:r>
      <w:r w:rsidRPr="000A7CAA">
        <w:rPr>
          <w:rFonts w:hint="eastAsia"/>
          <w:bCs/>
          <w:sz w:val="24"/>
          <w:szCs w:val="20"/>
        </w:rPr>
        <w:t>：</w:t>
      </w:r>
      <w:r w:rsidRPr="000A7CAA">
        <w:rPr>
          <w:rFonts w:hint="eastAsia"/>
          <w:bCs/>
          <w:sz w:val="24"/>
          <w:szCs w:val="20"/>
        </w:rPr>
        <w:t>00</w:t>
      </w:r>
      <w:r w:rsidRPr="000A7CAA">
        <w:rPr>
          <w:rFonts w:hint="eastAsia"/>
          <w:bCs/>
          <w:sz w:val="24"/>
          <w:szCs w:val="20"/>
        </w:rPr>
        <w:t>前在基金管理人总清算账户和资产托管专户之间交收。</w:t>
      </w:r>
    </w:p>
    <w:p w14:paraId="6E0EB747" w14:textId="77777777" w:rsidR="00BD01D6" w:rsidRPr="000A7CAA" w:rsidRDefault="00BD01D6" w:rsidP="00BD01D6">
      <w:pPr>
        <w:spacing w:line="360" w:lineRule="auto"/>
        <w:ind w:firstLineChars="200" w:firstLine="480"/>
        <w:rPr>
          <w:bCs/>
          <w:sz w:val="24"/>
          <w:szCs w:val="20"/>
        </w:rPr>
      </w:pPr>
      <w:r w:rsidRPr="000A7CAA">
        <w:rPr>
          <w:rFonts w:hint="eastAsia"/>
          <w:bCs/>
          <w:sz w:val="24"/>
          <w:szCs w:val="20"/>
        </w:rPr>
        <w:t>如果当日基金为净应收款，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14:paraId="459A07D8" w14:textId="77777777" w:rsidR="00751268" w:rsidRPr="000A7CAA" w:rsidRDefault="00BD01D6" w:rsidP="00BD01D6">
      <w:pPr>
        <w:spacing w:line="360" w:lineRule="auto"/>
        <w:ind w:firstLineChars="200" w:firstLine="480"/>
        <w:rPr>
          <w:bCs/>
          <w:sz w:val="24"/>
          <w:szCs w:val="20"/>
        </w:rPr>
      </w:pPr>
      <w:r w:rsidRPr="000A7CAA">
        <w:rPr>
          <w:rFonts w:hint="eastAsia"/>
          <w:bCs/>
          <w:sz w:val="24"/>
          <w:szCs w:val="20"/>
        </w:rPr>
        <w:t>如果当日基金为净应付款，基金托管人应根据基金管理人的指令及时进行划付。对于未准时划付的资金，基金管理人应及时通知基金托管人划付，由此产生的责任应由基金托管人承担。后果严重的基金管理人应向中国证监会报告。</w:t>
      </w:r>
    </w:p>
    <w:p w14:paraId="412BB66C" w14:textId="77777777" w:rsidR="00751268" w:rsidRPr="000A7CAA" w:rsidRDefault="00751268" w:rsidP="000A7CAA">
      <w:pPr>
        <w:spacing w:line="360" w:lineRule="auto"/>
        <w:ind w:firstLineChars="200" w:firstLine="480"/>
        <w:rPr>
          <w:bCs/>
          <w:sz w:val="24"/>
          <w:szCs w:val="20"/>
        </w:rPr>
      </w:pPr>
    </w:p>
    <w:p w14:paraId="4502159D" w14:textId="77777777" w:rsidR="00751268" w:rsidRDefault="00751268">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95" w:name="_Toc140002343"/>
      <w:bookmarkStart w:id="96" w:name="_Toc125361080"/>
      <w:r>
        <w:rPr>
          <w:rFonts w:ascii="宋体" w:hAnsi="宋体" w:cs="Arial" w:hint="eastAsia"/>
          <w:sz w:val="30"/>
        </w:rPr>
        <w:lastRenderedPageBreak/>
        <w:t>基金资产净值计算和会计核算</w:t>
      </w:r>
      <w:bookmarkStart w:id="97" w:name="_Toc48703909"/>
      <w:bookmarkEnd w:id="7"/>
      <w:bookmarkEnd w:id="8"/>
      <w:bookmarkEnd w:id="9"/>
      <w:bookmarkEnd w:id="92"/>
      <w:bookmarkEnd w:id="93"/>
      <w:bookmarkEnd w:id="94"/>
      <w:bookmarkEnd w:id="95"/>
      <w:bookmarkEnd w:id="96"/>
    </w:p>
    <w:p w14:paraId="7C0413B4"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（一）基金资产净值的计算</w:t>
      </w:r>
    </w:p>
    <w:p w14:paraId="4374E144"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1</w:t>
      </w:r>
      <w:r w:rsidRPr="000A7CAA">
        <w:rPr>
          <w:rFonts w:hint="eastAsia"/>
          <w:bCs/>
          <w:sz w:val="24"/>
          <w:szCs w:val="20"/>
        </w:rPr>
        <w:t>、基金资产净值的计算、复核的时间和程序</w:t>
      </w:r>
    </w:p>
    <w:p w14:paraId="75F2D7B9" w14:textId="77777777" w:rsidR="00A32776" w:rsidRPr="000A7CAA" w:rsidRDefault="00801AC7" w:rsidP="000A7CAA">
      <w:pPr>
        <w:spacing w:line="360" w:lineRule="auto"/>
        <w:ind w:firstLineChars="200" w:firstLine="480"/>
        <w:rPr>
          <w:bCs/>
          <w:sz w:val="24"/>
          <w:szCs w:val="20"/>
        </w:rPr>
      </w:pPr>
      <w:r w:rsidRPr="000A7CAA">
        <w:rPr>
          <w:rFonts w:hint="eastAsia"/>
          <w:bCs/>
          <w:sz w:val="24"/>
          <w:szCs w:val="20"/>
        </w:rPr>
        <w:t>基金资产净值是指基金资产总值减去基金负债后的价值。</w:t>
      </w:r>
      <w:r w:rsidR="001F0000" w:rsidRPr="000A7CAA">
        <w:rPr>
          <w:rFonts w:hint="eastAsia"/>
          <w:bCs/>
          <w:sz w:val="24"/>
          <w:szCs w:val="20"/>
        </w:rPr>
        <w:t>各类</w:t>
      </w:r>
      <w:r w:rsidR="00A32776" w:rsidRPr="000A7CAA">
        <w:rPr>
          <w:rFonts w:hint="eastAsia"/>
          <w:bCs/>
          <w:sz w:val="24"/>
          <w:szCs w:val="20"/>
        </w:rPr>
        <w:t>基金份额净值是按照每个估值日闭市后，</w:t>
      </w:r>
      <w:r w:rsidR="001F0000" w:rsidRPr="000A7CAA">
        <w:rPr>
          <w:rFonts w:hint="eastAsia"/>
          <w:bCs/>
          <w:sz w:val="24"/>
          <w:szCs w:val="20"/>
        </w:rPr>
        <w:t>各类基金份额的</w:t>
      </w:r>
      <w:r w:rsidR="00A32776" w:rsidRPr="000A7CAA">
        <w:rPr>
          <w:rFonts w:hint="eastAsia"/>
          <w:bCs/>
          <w:sz w:val="24"/>
          <w:szCs w:val="20"/>
        </w:rPr>
        <w:t>基金资产净值除以当日</w:t>
      </w:r>
      <w:r w:rsidR="001F0000" w:rsidRPr="000A7CAA">
        <w:rPr>
          <w:rFonts w:hint="eastAsia"/>
          <w:bCs/>
          <w:sz w:val="24"/>
          <w:szCs w:val="20"/>
        </w:rPr>
        <w:t>该类</w:t>
      </w:r>
      <w:r w:rsidR="00A32776" w:rsidRPr="000A7CAA">
        <w:rPr>
          <w:rFonts w:hint="eastAsia"/>
          <w:bCs/>
          <w:sz w:val="24"/>
          <w:szCs w:val="20"/>
        </w:rPr>
        <w:t>基金份额的余额数量计算，</w:t>
      </w:r>
      <w:r w:rsidR="00DA055A">
        <w:rPr>
          <w:rFonts w:hint="eastAsia"/>
          <w:bCs/>
          <w:sz w:val="24"/>
          <w:szCs w:val="20"/>
        </w:rPr>
        <w:t>均</w:t>
      </w:r>
      <w:r w:rsidR="00A32776" w:rsidRPr="000A7CAA">
        <w:rPr>
          <w:rFonts w:hint="eastAsia"/>
          <w:bCs/>
          <w:sz w:val="24"/>
          <w:szCs w:val="20"/>
        </w:rPr>
        <w:t>精确到</w:t>
      </w:r>
      <w:r w:rsidR="00A32776" w:rsidRPr="000A7CAA">
        <w:rPr>
          <w:rFonts w:hint="eastAsia"/>
          <w:bCs/>
          <w:sz w:val="24"/>
          <w:szCs w:val="20"/>
        </w:rPr>
        <w:t>0.0001</w:t>
      </w:r>
      <w:r w:rsidR="00A32776" w:rsidRPr="000A7CAA">
        <w:rPr>
          <w:rFonts w:hint="eastAsia"/>
          <w:bCs/>
          <w:sz w:val="24"/>
          <w:szCs w:val="20"/>
        </w:rPr>
        <w:t>元，小数点后第</w:t>
      </w:r>
      <w:r w:rsidR="00A32776" w:rsidRPr="000A7CAA">
        <w:rPr>
          <w:rFonts w:hint="eastAsia"/>
          <w:bCs/>
          <w:sz w:val="24"/>
          <w:szCs w:val="20"/>
        </w:rPr>
        <w:t>5</w:t>
      </w:r>
      <w:r w:rsidR="00A32776" w:rsidRPr="000A7CAA">
        <w:rPr>
          <w:rFonts w:hint="eastAsia"/>
          <w:bCs/>
          <w:sz w:val="24"/>
          <w:szCs w:val="20"/>
        </w:rPr>
        <w:t>位四舍五入。基金管理人可以设立大额赎回情形下的净值精度应急调整机制。国家另有规定的，从其规定。</w:t>
      </w:r>
    </w:p>
    <w:p w14:paraId="004AD53D" w14:textId="77777777" w:rsidR="00751268" w:rsidRPr="000A7CAA" w:rsidRDefault="00A32776" w:rsidP="000A7CAA">
      <w:pPr>
        <w:spacing w:line="360" w:lineRule="auto"/>
        <w:ind w:firstLineChars="200" w:firstLine="480"/>
        <w:rPr>
          <w:bCs/>
          <w:sz w:val="24"/>
          <w:szCs w:val="20"/>
        </w:rPr>
      </w:pPr>
      <w:r w:rsidRPr="000A7CAA">
        <w:rPr>
          <w:rFonts w:hint="eastAsia"/>
          <w:bCs/>
          <w:sz w:val="24"/>
          <w:szCs w:val="20"/>
        </w:rPr>
        <w:t>基金管理人</w:t>
      </w:r>
      <w:proofErr w:type="gramStart"/>
      <w:r w:rsidRPr="000A7CAA">
        <w:rPr>
          <w:rFonts w:hint="eastAsia"/>
          <w:bCs/>
          <w:sz w:val="24"/>
          <w:szCs w:val="20"/>
        </w:rPr>
        <w:t>应每个</w:t>
      </w:r>
      <w:proofErr w:type="gramEnd"/>
      <w:r w:rsidRPr="000A7CAA">
        <w:rPr>
          <w:rFonts w:hint="eastAsia"/>
          <w:bCs/>
          <w:sz w:val="24"/>
          <w:szCs w:val="20"/>
        </w:rPr>
        <w:t>估值日对基金资产估值</w:t>
      </w:r>
      <w:r w:rsidR="00DA055A">
        <w:rPr>
          <w:rFonts w:hint="eastAsia"/>
          <w:bCs/>
          <w:sz w:val="24"/>
          <w:szCs w:val="20"/>
        </w:rPr>
        <w:t>，</w:t>
      </w:r>
      <w:r w:rsidRPr="000A7CAA">
        <w:rPr>
          <w:rFonts w:hint="eastAsia"/>
          <w:bCs/>
          <w:sz w:val="24"/>
          <w:szCs w:val="20"/>
        </w:rPr>
        <w:t>但基金管理人根据法律法规或基金合同的规定暂停估值时除外。</w:t>
      </w:r>
      <w:r w:rsidR="00751268" w:rsidRPr="000A7CAA">
        <w:rPr>
          <w:rFonts w:hint="eastAsia"/>
          <w:bCs/>
          <w:sz w:val="24"/>
          <w:szCs w:val="20"/>
        </w:rPr>
        <w:t>估值原则应符合《基金合同》、《证券投资基金会计核算业务指引》及其他法律、法规的规定。基金资产净值和</w:t>
      </w:r>
      <w:r w:rsidR="001A129E" w:rsidRPr="000A7CAA">
        <w:rPr>
          <w:rFonts w:hint="eastAsia"/>
          <w:bCs/>
          <w:sz w:val="24"/>
          <w:szCs w:val="20"/>
        </w:rPr>
        <w:t>各类基金份额的</w:t>
      </w:r>
      <w:r w:rsidR="00751268" w:rsidRPr="000A7CAA">
        <w:rPr>
          <w:rFonts w:hint="eastAsia"/>
          <w:bCs/>
          <w:sz w:val="24"/>
          <w:szCs w:val="20"/>
        </w:rPr>
        <w:t>基金份额净值由基金管理人负责计算，基金托管人复核。基金管理人应于每个</w:t>
      </w:r>
      <w:r w:rsidR="009E1360" w:rsidRPr="000A7CAA">
        <w:rPr>
          <w:rFonts w:hint="eastAsia"/>
          <w:bCs/>
          <w:sz w:val="24"/>
          <w:szCs w:val="20"/>
        </w:rPr>
        <w:t>估值</w:t>
      </w:r>
      <w:r w:rsidR="00751268" w:rsidRPr="000A7CAA">
        <w:rPr>
          <w:rFonts w:hint="eastAsia"/>
          <w:bCs/>
          <w:sz w:val="24"/>
          <w:szCs w:val="20"/>
        </w:rPr>
        <w:t>日交易结束后计算当日的基金资产净值与</w:t>
      </w:r>
      <w:r w:rsidR="001A129E" w:rsidRPr="000A7CAA">
        <w:rPr>
          <w:rFonts w:hint="eastAsia"/>
          <w:bCs/>
          <w:sz w:val="24"/>
          <w:szCs w:val="20"/>
        </w:rPr>
        <w:t>各类基金份额的</w:t>
      </w:r>
      <w:r w:rsidR="00751268" w:rsidRPr="000A7CAA">
        <w:rPr>
          <w:rFonts w:hint="eastAsia"/>
          <w:bCs/>
          <w:sz w:val="24"/>
          <w:szCs w:val="20"/>
        </w:rPr>
        <w:t>基金份额净值，并以双方认可的方式发送给基金托管人。基金托管人对净值计算结果复核后以双方认可的方式发送给基金管理人，由基金管理人对基金净值</w:t>
      </w:r>
      <w:r w:rsidR="001A129E" w:rsidRPr="000A7CAA">
        <w:rPr>
          <w:rFonts w:hint="eastAsia"/>
          <w:bCs/>
          <w:sz w:val="24"/>
          <w:szCs w:val="20"/>
        </w:rPr>
        <w:t>信息</w:t>
      </w:r>
      <w:r w:rsidR="00751268" w:rsidRPr="000A7CAA">
        <w:rPr>
          <w:rFonts w:hint="eastAsia"/>
          <w:bCs/>
          <w:sz w:val="24"/>
          <w:szCs w:val="20"/>
        </w:rPr>
        <w:t>予以公布。</w:t>
      </w:r>
    </w:p>
    <w:p w14:paraId="51E3308B"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根据《基金法》，基金管理人计算并公告基金净值信息，基金托管人复核、审查基金管理人计算的基金资产净值。因此，本基金的</w:t>
      </w:r>
      <w:r w:rsidR="00DA055A">
        <w:rPr>
          <w:rFonts w:hint="eastAsia"/>
          <w:bCs/>
          <w:sz w:val="24"/>
          <w:szCs w:val="20"/>
        </w:rPr>
        <w:t>基金</w:t>
      </w:r>
      <w:r w:rsidRPr="000A7CAA">
        <w:rPr>
          <w:rFonts w:hint="eastAsia"/>
          <w:bCs/>
          <w:sz w:val="24"/>
          <w:szCs w:val="20"/>
        </w:rPr>
        <w:t>会计责任方是基金管理人，就与本基金有关的会计问题，如经相关各方在平等基础上充分讨论后，仍无法达成一致的意见，按照基金管理人对基金净值</w:t>
      </w:r>
      <w:r w:rsidR="009E1360" w:rsidRPr="000A7CAA">
        <w:rPr>
          <w:rFonts w:hint="eastAsia"/>
          <w:bCs/>
          <w:sz w:val="24"/>
          <w:szCs w:val="20"/>
        </w:rPr>
        <w:t>信息</w:t>
      </w:r>
      <w:r w:rsidRPr="000A7CAA">
        <w:rPr>
          <w:rFonts w:hint="eastAsia"/>
          <w:bCs/>
          <w:sz w:val="24"/>
          <w:szCs w:val="20"/>
        </w:rPr>
        <w:t>的计算结果对外予以公布。法律法规以及监管部门有强制规定的，从其规定。如有新增事项，按国家最新规定估值。</w:t>
      </w:r>
    </w:p>
    <w:p w14:paraId="13CA24DC"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（二）基金资产估值方法</w:t>
      </w:r>
    </w:p>
    <w:p w14:paraId="4CF4BE0C"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1</w:t>
      </w:r>
      <w:r w:rsidRPr="000A7CAA">
        <w:rPr>
          <w:rFonts w:hint="eastAsia"/>
          <w:bCs/>
          <w:sz w:val="24"/>
          <w:szCs w:val="20"/>
        </w:rPr>
        <w:t>、估值对象</w:t>
      </w:r>
    </w:p>
    <w:p w14:paraId="642BC00D" w14:textId="77777777" w:rsidR="00751268" w:rsidRPr="000A7CAA" w:rsidRDefault="006B7528">
      <w:pPr>
        <w:spacing w:line="360" w:lineRule="auto"/>
        <w:ind w:firstLineChars="200" w:firstLine="480"/>
        <w:rPr>
          <w:bCs/>
          <w:sz w:val="24"/>
          <w:szCs w:val="20"/>
        </w:rPr>
      </w:pPr>
      <w:r w:rsidRPr="000A7CAA">
        <w:rPr>
          <w:rFonts w:hint="eastAsia"/>
          <w:bCs/>
          <w:sz w:val="24"/>
          <w:szCs w:val="20"/>
        </w:rPr>
        <w:t>基金所拥有的目标</w:t>
      </w:r>
      <w:r w:rsidRPr="000A7CAA">
        <w:rPr>
          <w:rFonts w:hint="eastAsia"/>
          <w:bCs/>
          <w:sz w:val="24"/>
          <w:szCs w:val="20"/>
        </w:rPr>
        <w:t>ETF</w:t>
      </w:r>
      <w:r w:rsidRPr="000A7CAA">
        <w:rPr>
          <w:rFonts w:hint="eastAsia"/>
          <w:bCs/>
          <w:sz w:val="24"/>
          <w:szCs w:val="20"/>
        </w:rPr>
        <w:t>基金份额、股票、债券、银行存款本息、应收款项、</w:t>
      </w:r>
      <w:r w:rsidR="00FD1E12">
        <w:rPr>
          <w:rFonts w:hint="eastAsia"/>
          <w:bCs/>
          <w:sz w:val="24"/>
          <w:szCs w:val="20"/>
        </w:rPr>
        <w:t>金融</w:t>
      </w:r>
      <w:r w:rsidRPr="000A7CAA">
        <w:rPr>
          <w:rFonts w:hint="eastAsia"/>
          <w:bCs/>
          <w:sz w:val="24"/>
          <w:szCs w:val="20"/>
        </w:rPr>
        <w:t>衍生</w:t>
      </w:r>
      <w:r w:rsidR="00FD1E12">
        <w:rPr>
          <w:rFonts w:hint="eastAsia"/>
          <w:bCs/>
          <w:sz w:val="24"/>
          <w:szCs w:val="20"/>
        </w:rPr>
        <w:t>品</w:t>
      </w:r>
      <w:r w:rsidRPr="000A7CAA">
        <w:rPr>
          <w:rFonts w:hint="eastAsia"/>
          <w:bCs/>
          <w:sz w:val="24"/>
          <w:szCs w:val="20"/>
        </w:rPr>
        <w:t>、资产支持证券和其他投资等资产及负债。</w:t>
      </w:r>
    </w:p>
    <w:p w14:paraId="7D73AFED"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2</w:t>
      </w:r>
      <w:r w:rsidRPr="000A7CAA">
        <w:rPr>
          <w:rFonts w:hint="eastAsia"/>
          <w:bCs/>
          <w:sz w:val="24"/>
          <w:szCs w:val="20"/>
        </w:rPr>
        <w:t>、估值方法</w:t>
      </w:r>
    </w:p>
    <w:p w14:paraId="5A3104F1" w14:textId="77777777" w:rsidR="006B7528" w:rsidRPr="000A7CAA" w:rsidRDefault="00796BFA"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1</w:t>
      </w:r>
      <w:r w:rsidRPr="000A7CAA">
        <w:rPr>
          <w:rFonts w:hint="eastAsia"/>
          <w:bCs/>
          <w:sz w:val="24"/>
          <w:szCs w:val="20"/>
        </w:rPr>
        <w:t>）</w:t>
      </w:r>
      <w:r w:rsidR="006B7528" w:rsidRPr="000A7CAA">
        <w:rPr>
          <w:rFonts w:hint="eastAsia"/>
          <w:bCs/>
          <w:sz w:val="24"/>
          <w:szCs w:val="20"/>
        </w:rPr>
        <w:t>目标</w:t>
      </w:r>
      <w:r w:rsidR="006B7528" w:rsidRPr="000A7CAA">
        <w:rPr>
          <w:rFonts w:hint="eastAsia"/>
          <w:bCs/>
          <w:sz w:val="24"/>
          <w:szCs w:val="20"/>
        </w:rPr>
        <w:t>ETF</w:t>
      </w:r>
      <w:r w:rsidR="006B7528" w:rsidRPr="000A7CAA">
        <w:rPr>
          <w:rFonts w:hint="eastAsia"/>
          <w:bCs/>
          <w:sz w:val="24"/>
          <w:szCs w:val="20"/>
        </w:rPr>
        <w:t>的估值</w:t>
      </w:r>
    </w:p>
    <w:p w14:paraId="2597767B" w14:textId="77777777" w:rsidR="006B7528" w:rsidRPr="000A7CAA" w:rsidRDefault="006B7528" w:rsidP="000A7CAA">
      <w:pPr>
        <w:spacing w:line="360" w:lineRule="auto"/>
        <w:ind w:firstLineChars="200" w:firstLine="480"/>
        <w:rPr>
          <w:bCs/>
          <w:sz w:val="24"/>
          <w:szCs w:val="20"/>
        </w:rPr>
      </w:pPr>
      <w:r w:rsidRPr="000A7CAA">
        <w:rPr>
          <w:rFonts w:hint="eastAsia"/>
          <w:bCs/>
          <w:sz w:val="24"/>
          <w:szCs w:val="20"/>
        </w:rPr>
        <w:t>本基金投资的目标</w:t>
      </w:r>
      <w:r w:rsidRPr="000A7CAA">
        <w:rPr>
          <w:rFonts w:hint="eastAsia"/>
          <w:bCs/>
          <w:sz w:val="24"/>
          <w:szCs w:val="20"/>
        </w:rPr>
        <w:t>ETF</w:t>
      </w:r>
      <w:r w:rsidRPr="000A7CAA">
        <w:rPr>
          <w:rFonts w:hint="eastAsia"/>
          <w:bCs/>
          <w:sz w:val="24"/>
          <w:szCs w:val="20"/>
        </w:rPr>
        <w:t>份额以其估值日基金份额净值估值，如该日目标</w:t>
      </w:r>
      <w:r w:rsidRPr="000A7CAA">
        <w:rPr>
          <w:rFonts w:hint="eastAsia"/>
          <w:bCs/>
          <w:sz w:val="24"/>
          <w:szCs w:val="20"/>
        </w:rPr>
        <w:t>ETF</w:t>
      </w:r>
      <w:r w:rsidRPr="000A7CAA">
        <w:rPr>
          <w:rFonts w:hint="eastAsia"/>
          <w:bCs/>
          <w:sz w:val="24"/>
          <w:szCs w:val="20"/>
        </w:rPr>
        <w:t>未公布净值，则按目标</w:t>
      </w:r>
      <w:r w:rsidRPr="000A7CAA">
        <w:rPr>
          <w:rFonts w:hint="eastAsia"/>
          <w:bCs/>
          <w:sz w:val="24"/>
          <w:szCs w:val="20"/>
        </w:rPr>
        <w:t>ETF</w:t>
      </w:r>
      <w:r w:rsidRPr="000A7CAA">
        <w:rPr>
          <w:rFonts w:hint="eastAsia"/>
          <w:bCs/>
          <w:sz w:val="24"/>
          <w:szCs w:val="20"/>
        </w:rPr>
        <w:t>最近公布的净值估值。</w:t>
      </w:r>
    </w:p>
    <w:p w14:paraId="3EA919DC" w14:textId="77777777" w:rsidR="006B7528" w:rsidRPr="000A7CAA" w:rsidRDefault="00796BFA" w:rsidP="000A7CAA">
      <w:pPr>
        <w:spacing w:line="360" w:lineRule="auto"/>
        <w:ind w:firstLineChars="200" w:firstLine="480"/>
        <w:rPr>
          <w:bCs/>
          <w:sz w:val="24"/>
          <w:szCs w:val="20"/>
        </w:rPr>
      </w:pPr>
      <w:r w:rsidRPr="000A7CAA">
        <w:rPr>
          <w:rFonts w:hint="eastAsia"/>
          <w:bCs/>
          <w:sz w:val="24"/>
          <w:szCs w:val="20"/>
        </w:rPr>
        <w:lastRenderedPageBreak/>
        <w:t>（</w:t>
      </w:r>
      <w:r w:rsidRPr="000A7CAA">
        <w:rPr>
          <w:rFonts w:hint="eastAsia"/>
          <w:bCs/>
          <w:sz w:val="24"/>
          <w:szCs w:val="20"/>
        </w:rPr>
        <w:t>2</w:t>
      </w:r>
      <w:r w:rsidRPr="000A7CAA">
        <w:rPr>
          <w:rFonts w:hint="eastAsia"/>
          <w:bCs/>
          <w:sz w:val="24"/>
          <w:szCs w:val="20"/>
        </w:rPr>
        <w:t>）</w:t>
      </w:r>
      <w:r w:rsidR="006B7528" w:rsidRPr="000A7CAA">
        <w:rPr>
          <w:rFonts w:hint="eastAsia"/>
          <w:bCs/>
          <w:sz w:val="24"/>
          <w:szCs w:val="20"/>
        </w:rPr>
        <w:t>以公允价值计量的权益品种的估值</w:t>
      </w:r>
    </w:p>
    <w:p w14:paraId="7851EA34" w14:textId="77777777" w:rsidR="006B7528" w:rsidRPr="000A7CAA" w:rsidRDefault="006B7528" w:rsidP="000A7CAA">
      <w:pPr>
        <w:spacing w:line="360" w:lineRule="auto"/>
        <w:ind w:firstLineChars="200" w:firstLine="480"/>
        <w:rPr>
          <w:bCs/>
          <w:sz w:val="24"/>
          <w:szCs w:val="20"/>
        </w:rPr>
      </w:pPr>
      <w:r w:rsidRPr="000A7CAA">
        <w:rPr>
          <w:rFonts w:hint="eastAsia"/>
          <w:bCs/>
          <w:sz w:val="24"/>
          <w:szCs w:val="20"/>
        </w:rPr>
        <w:t>1</w:t>
      </w:r>
      <w:r w:rsidRPr="000A7CAA">
        <w:rPr>
          <w:rFonts w:hint="eastAsia"/>
          <w:bCs/>
          <w:sz w:val="24"/>
          <w:szCs w:val="20"/>
        </w:rPr>
        <w:t>）交易所已上市的权益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采用估值技术确定公允价格。</w:t>
      </w:r>
    </w:p>
    <w:p w14:paraId="7992D28F" w14:textId="77777777" w:rsidR="006B7528" w:rsidRPr="000A7CAA" w:rsidRDefault="006B7528" w:rsidP="000A7CAA">
      <w:pPr>
        <w:spacing w:line="360" w:lineRule="auto"/>
        <w:ind w:firstLineChars="200" w:firstLine="480"/>
        <w:rPr>
          <w:bCs/>
          <w:sz w:val="24"/>
          <w:szCs w:val="20"/>
        </w:rPr>
      </w:pPr>
      <w:r w:rsidRPr="000A7CAA">
        <w:rPr>
          <w:rFonts w:hint="eastAsia"/>
          <w:bCs/>
          <w:sz w:val="24"/>
          <w:szCs w:val="20"/>
        </w:rPr>
        <w:t>2</w:t>
      </w:r>
      <w:r w:rsidRPr="000A7CAA">
        <w:rPr>
          <w:rFonts w:hint="eastAsia"/>
          <w:bCs/>
          <w:sz w:val="24"/>
          <w:szCs w:val="20"/>
        </w:rPr>
        <w:t>）交易所处于未上市期间的有价权益证券应区分如下情况处理：</w:t>
      </w:r>
    </w:p>
    <w:p w14:paraId="10A4B9F4" w14:textId="77777777" w:rsidR="006B7528" w:rsidRPr="000A7CAA" w:rsidRDefault="00796BFA" w:rsidP="000A7CAA">
      <w:pPr>
        <w:spacing w:line="360" w:lineRule="auto"/>
        <w:ind w:firstLineChars="200" w:firstLine="480"/>
        <w:rPr>
          <w:bCs/>
          <w:sz w:val="24"/>
          <w:szCs w:val="20"/>
        </w:rPr>
      </w:pPr>
      <w:r w:rsidRPr="000A7CAA">
        <w:rPr>
          <w:rFonts w:hint="eastAsia"/>
          <w:bCs/>
          <w:sz w:val="24"/>
          <w:szCs w:val="20"/>
        </w:rPr>
        <w:t>①</w:t>
      </w:r>
      <w:r w:rsidR="006B7528" w:rsidRPr="000A7CAA">
        <w:rPr>
          <w:rFonts w:hint="eastAsia"/>
          <w:bCs/>
          <w:sz w:val="24"/>
          <w:szCs w:val="20"/>
        </w:rPr>
        <w:t>送股、转增股、配股和公开增发的新股，按估值日在证券交易所挂牌的同一股票的估值方法估值；该日无交易的，以最近一日的市价（收盘价）估值。</w:t>
      </w:r>
    </w:p>
    <w:p w14:paraId="1A7E7ED0" w14:textId="77777777" w:rsidR="006B7528" w:rsidRPr="000A7CAA" w:rsidRDefault="00796BFA" w:rsidP="000A7CAA">
      <w:pPr>
        <w:spacing w:line="360" w:lineRule="auto"/>
        <w:ind w:firstLineChars="200" w:firstLine="480"/>
        <w:rPr>
          <w:bCs/>
          <w:sz w:val="24"/>
          <w:szCs w:val="20"/>
        </w:rPr>
      </w:pPr>
      <w:r w:rsidRPr="000A7CAA">
        <w:rPr>
          <w:rFonts w:hint="eastAsia"/>
          <w:bCs/>
          <w:sz w:val="24"/>
          <w:szCs w:val="20"/>
        </w:rPr>
        <w:t>②</w:t>
      </w:r>
      <w:r w:rsidR="006B7528" w:rsidRPr="000A7CAA">
        <w:rPr>
          <w:rFonts w:hint="eastAsia"/>
          <w:bCs/>
          <w:sz w:val="24"/>
          <w:szCs w:val="20"/>
        </w:rPr>
        <w:t>首次公开发行未上市的股票，采用估值技术确定公允价值，在估值技术难以可靠计量公允价值的情况下，按成本估值。</w:t>
      </w:r>
    </w:p>
    <w:p w14:paraId="01D3BBBF" w14:textId="77777777" w:rsidR="006B7528" w:rsidRPr="000A7CAA" w:rsidRDefault="00796BFA" w:rsidP="000A7CAA">
      <w:pPr>
        <w:spacing w:line="360" w:lineRule="auto"/>
        <w:ind w:firstLineChars="200" w:firstLine="480"/>
        <w:rPr>
          <w:bCs/>
          <w:sz w:val="24"/>
          <w:szCs w:val="20"/>
        </w:rPr>
      </w:pPr>
      <w:r w:rsidRPr="000A7CAA">
        <w:rPr>
          <w:rFonts w:hint="eastAsia"/>
          <w:bCs/>
          <w:sz w:val="24"/>
          <w:szCs w:val="20"/>
        </w:rPr>
        <w:t>③</w:t>
      </w:r>
      <w:r w:rsidR="006B7528" w:rsidRPr="000A7CAA">
        <w:rPr>
          <w:rFonts w:hint="eastAsia"/>
          <w:bCs/>
          <w:sz w:val="24"/>
          <w:szCs w:val="20"/>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6B7528" w:rsidRPr="000A7CAA">
        <w:rPr>
          <w:rFonts w:hint="eastAsia"/>
          <w:bCs/>
          <w:sz w:val="24"/>
          <w:szCs w:val="20"/>
        </w:rPr>
        <w:t>券</w:t>
      </w:r>
      <w:proofErr w:type="gramEnd"/>
      <w:r w:rsidR="006B7528" w:rsidRPr="000A7CAA">
        <w:rPr>
          <w:rFonts w:hint="eastAsia"/>
          <w:bCs/>
          <w:sz w:val="24"/>
          <w:szCs w:val="20"/>
        </w:rPr>
        <w:t>等流通受限股票，按监管机构或行业协会有关规定确定公允价值。</w:t>
      </w:r>
    </w:p>
    <w:p w14:paraId="32D63B1F" w14:textId="77777777" w:rsidR="006B7528" w:rsidRPr="000A7CAA" w:rsidRDefault="00796BFA"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3</w:t>
      </w:r>
      <w:r w:rsidRPr="000A7CAA">
        <w:rPr>
          <w:rFonts w:hint="eastAsia"/>
          <w:bCs/>
          <w:sz w:val="24"/>
          <w:szCs w:val="20"/>
        </w:rPr>
        <w:t>）</w:t>
      </w:r>
      <w:r w:rsidR="006B7528" w:rsidRPr="000A7CAA">
        <w:rPr>
          <w:rFonts w:hint="eastAsia"/>
          <w:bCs/>
          <w:sz w:val="24"/>
          <w:szCs w:val="20"/>
        </w:rPr>
        <w:t>以公允价值计量的固定收益品种的估值</w:t>
      </w:r>
    </w:p>
    <w:p w14:paraId="5FA6D899" w14:textId="77777777" w:rsidR="006B7528" w:rsidRPr="000A7CAA" w:rsidRDefault="006B7528" w:rsidP="000A7CAA">
      <w:pPr>
        <w:spacing w:line="360" w:lineRule="auto"/>
        <w:ind w:firstLineChars="200" w:firstLine="480"/>
        <w:rPr>
          <w:bCs/>
          <w:sz w:val="24"/>
          <w:szCs w:val="20"/>
        </w:rPr>
      </w:pPr>
      <w:r w:rsidRPr="000A7CAA">
        <w:rPr>
          <w:rFonts w:hint="eastAsia"/>
          <w:bCs/>
          <w:sz w:val="24"/>
          <w:szCs w:val="20"/>
        </w:rPr>
        <w:t>1</w:t>
      </w:r>
      <w:r w:rsidRPr="000A7CAA">
        <w:rPr>
          <w:rFonts w:hint="eastAsia"/>
          <w:bCs/>
          <w:sz w:val="24"/>
          <w:szCs w:val="20"/>
        </w:rPr>
        <w:t>）对于已上市或已挂牌转让的不含</w:t>
      </w:r>
      <w:proofErr w:type="gramStart"/>
      <w:r w:rsidRPr="000A7CAA">
        <w:rPr>
          <w:rFonts w:hint="eastAsia"/>
          <w:bCs/>
          <w:sz w:val="24"/>
          <w:szCs w:val="20"/>
        </w:rPr>
        <w:t>权固定</w:t>
      </w:r>
      <w:proofErr w:type="gramEnd"/>
      <w:r w:rsidRPr="000A7CAA">
        <w:rPr>
          <w:rFonts w:hint="eastAsia"/>
          <w:bCs/>
          <w:sz w:val="24"/>
          <w:szCs w:val="20"/>
        </w:rPr>
        <w:t>收益品种</w:t>
      </w:r>
      <w:r w:rsidR="008D648E" w:rsidRPr="000A7CAA">
        <w:rPr>
          <w:rFonts w:hint="eastAsia"/>
          <w:bCs/>
          <w:sz w:val="24"/>
          <w:szCs w:val="20"/>
        </w:rPr>
        <w:t>（另有规定的除外）</w:t>
      </w:r>
      <w:r w:rsidRPr="000A7CAA">
        <w:rPr>
          <w:rFonts w:hint="eastAsia"/>
          <w:bCs/>
          <w:sz w:val="24"/>
          <w:szCs w:val="20"/>
        </w:rPr>
        <w:t>，选取第三方估值基准服务机构提供的相应品种当日的估值全价，基金管理人应根据相关法律、法规的规定进行涉税处理（下同）。</w:t>
      </w:r>
    </w:p>
    <w:p w14:paraId="1ED0493D" w14:textId="77777777" w:rsidR="006B7528" w:rsidRPr="000A7CAA" w:rsidRDefault="006B7528" w:rsidP="000A7CAA">
      <w:pPr>
        <w:spacing w:line="360" w:lineRule="auto"/>
        <w:ind w:firstLineChars="200" w:firstLine="480"/>
        <w:rPr>
          <w:bCs/>
          <w:sz w:val="24"/>
          <w:szCs w:val="20"/>
        </w:rPr>
      </w:pPr>
      <w:r w:rsidRPr="000A7CAA">
        <w:rPr>
          <w:rFonts w:hint="eastAsia"/>
          <w:bCs/>
          <w:sz w:val="24"/>
          <w:szCs w:val="20"/>
        </w:rPr>
        <w:t>2</w:t>
      </w:r>
      <w:r w:rsidRPr="000A7CAA">
        <w:rPr>
          <w:rFonts w:hint="eastAsia"/>
          <w:bCs/>
          <w:sz w:val="24"/>
          <w:szCs w:val="20"/>
        </w:rPr>
        <w:t>）对于已上市或已挂牌转让的含</w:t>
      </w:r>
      <w:proofErr w:type="gramStart"/>
      <w:r w:rsidRPr="000A7CAA">
        <w:rPr>
          <w:rFonts w:hint="eastAsia"/>
          <w:bCs/>
          <w:sz w:val="24"/>
          <w:szCs w:val="20"/>
        </w:rPr>
        <w:t>权固定</w:t>
      </w:r>
      <w:proofErr w:type="gramEnd"/>
      <w:r w:rsidRPr="000A7CAA">
        <w:rPr>
          <w:rFonts w:hint="eastAsia"/>
          <w:bCs/>
          <w:sz w:val="24"/>
          <w:szCs w:val="20"/>
        </w:rPr>
        <w:t>收益品种</w:t>
      </w:r>
      <w:r w:rsidR="008D648E" w:rsidRPr="000A7CAA">
        <w:rPr>
          <w:rFonts w:hint="eastAsia"/>
          <w:bCs/>
          <w:sz w:val="24"/>
          <w:szCs w:val="20"/>
        </w:rPr>
        <w:t>（另有规定的除外）</w:t>
      </w:r>
      <w:r w:rsidRPr="000A7CAA">
        <w:rPr>
          <w:rFonts w:hint="eastAsia"/>
          <w:bCs/>
          <w:sz w:val="24"/>
          <w:szCs w:val="20"/>
        </w:rPr>
        <w:t>，选取第三方估值基准服务机构提供的相应品种当日的唯一估值全价或推荐估值全价。</w:t>
      </w:r>
    </w:p>
    <w:p w14:paraId="379672F7" w14:textId="77777777" w:rsidR="006B7528" w:rsidRPr="000A7CAA" w:rsidRDefault="006B7528" w:rsidP="000A7CAA">
      <w:pPr>
        <w:spacing w:line="360" w:lineRule="auto"/>
        <w:ind w:firstLineChars="200" w:firstLine="480"/>
        <w:rPr>
          <w:bCs/>
          <w:sz w:val="24"/>
          <w:szCs w:val="20"/>
        </w:rPr>
      </w:pPr>
      <w:r w:rsidRPr="000A7CAA">
        <w:rPr>
          <w:rFonts w:hint="eastAsia"/>
          <w:bCs/>
          <w:sz w:val="24"/>
          <w:szCs w:val="20"/>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21C5445A" w14:textId="77777777" w:rsidR="006B7528" w:rsidRPr="000A7CAA" w:rsidRDefault="006B7528" w:rsidP="000A7CAA">
      <w:pPr>
        <w:spacing w:line="360" w:lineRule="auto"/>
        <w:ind w:firstLineChars="200" w:firstLine="480"/>
        <w:rPr>
          <w:bCs/>
          <w:sz w:val="24"/>
          <w:szCs w:val="20"/>
        </w:rPr>
      </w:pPr>
      <w:r w:rsidRPr="000A7CAA">
        <w:rPr>
          <w:rFonts w:hint="eastAsia"/>
          <w:bCs/>
          <w:sz w:val="24"/>
          <w:szCs w:val="20"/>
        </w:rPr>
        <w:t>3</w:t>
      </w:r>
      <w:r w:rsidRPr="000A7CAA">
        <w:rPr>
          <w:rFonts w:hint="eastAsia"/>
          <w:bCs/>
          <w:sz w:val="24"/>
          <w:szCs w:val="20"/>
        </w:rPr>
        <w:t>）对于在交易所市场上市交易的公开发行的可转换债券等有活跃市场的含转股权的债券，实行全价交易的债券选取估值日收盘价作为估值全价；实行净价</w:t>
      </w:r>
      <w:r w:rsidRPr="000A7CAA">
        <w:rPr>
          <w:rFonts w:hint="eastAsia"/>
          <w:bCs/>
          <w:sz w:val="24"/>
          <w:szCs w:val="20"/>
        </w:rPr>
        <w:lastRenderedPageBreak/>
        <w:t>交易的债券选取估值日收盘价并加计每百元应计利息作为估值全价。</w:t>
      </w:r>
    </w:p>
    <w:p w14:paraId="27DBE346" w14:textId="77777777" w:rsidR="006B7528" w:rsidRPr="000A7CAA" w:rsidRDefault="006B7528" w:rsidP="000A7CAA">
      <w:pPr>
        <w:spacing w:line="360" w:lineRule="auto"/>
        <w:ind w:firstLineChars="200" w:firstLine="480"/>
        <w:rPr>
          <w:bCs/>
          <w:sz w:val="24"/>
          <w:szCs w:val="20"/>
        </w:rPr>
      </w:pPr>
      <w:r w:rsidRPr="000A7CAA">
        <w:rPr>
          <w:rFonts w:hint="eastAsia"/>
          <w:bCs/>
          <w:sz w:val="24"/>
          <w:szCs w:val="20"/>
        </w:rPr>
        <w:t>4</w:t>
      </w:r>
      <w:r w:rsidRPr="000A7CAA">
        <w:rPr>
          <w:rFonts w:hint="eastAsia"/>
          <w:bCs/>
          <w:sz w:val="24"/>
          <w:szCs w:val="20"/>
        </w:rPr>
        <w:t>）对于未上市或未挂牌转让且不存在活跃市场的固定收益品种，应采用在当前情况下适用并且有足够可利用数据和其他信息支持的估值技术确定其公允价值。</w:t>
      </w:r>
    </w:p>
    <w:p w14:paraId="39AABF35" w14:textId="77777777" w:rsidR="006B7528" w:rsidRPr="000A7CAA" w:rsidRDefault="00C55019" w:rsidP="000A7CAA">
      <w:pPr>
        <w:spacing w:line="360" w:lineRule="auto"/>
        <w:ind w:firstLineChars="200" w:firstLine="480"/>
        <w:rPr>
          <w:bCs/>
          <w:sz w:val="24"/>
          <w:szCs w:val="20"/>
        </w:rPr>
      </w:pPr>
      <w:r>
        <w:rPr>
          <w:bCs/>
          <w:sz w:val="24"/>
          <w:szCs w:val="20"/>
        </w:rPr>
        <w:t>5</w:t>
      </w:r>
      <w:r w:rsidR="006B7528" w:rsidRPr="000A7CAA">
        <w:rPr>
          <w:rFonts w:hint="eastAsia"/>
          <w:bCs/>
          <w:sz w:val="24"/>
          <w:szCs w:val="20"/>
        </w:rPr>
        <w:t>）当基金管理人认为第三方估值基准服务机构发布的估值或估值区间未能体现公允价值时，基金管理人应综合第三方估值基准服务机构估值结果以及内部评估结果，经与</w:t>
      </w:r>
      <w:r w:rsidR="00191A84" w:rsidRPr="000A7CAA">
        <w:rPr>
          <w:rFonts w:hint="eastAsia"/>
          <w:bCs/>
          <w:sz w:val="24"/>
          <w:szCs w:val="20"/>
        </w:rPr>
        <w:t>基金</w:t>
      </w:r>
      <w:r w:rsidR="006B7528" w:rsidRPr="000A7CAA">
        <w:rPr>
          <w:rFonts w:hint="eastAsia"/>
          <w:bCs/>
          <w:sz w:val="24"/>
          <w:szCs w:val="20"/>
        </w:rPr>
        <w:t>托管人协商，谨慎确定公允价值，并按相关法规的规定，发布相关公告，充分披露确定公允价值的方法、相关估值结果等信息。</w:t>
      </w:r>
    </w:p>
    <w:p w14:paraId="667638BB" w14:textId="77777777" w:rsidR="006B7528" w:rsidRPr="000A7CAA" w:rsidRDefault="00796BFA"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4</w:t>
      </w:r>
      <w:r w:rsidRPr="000A7CAA">
        <w:rPr>
          <w:rFonts w:hint="eastAsia"/>
          <w:bCs/>
          <w:sz w:val="24"/>
          <w:szCs w:val="20"/>
        </w:rPr>
        <w:t>）</w:t>
      </w:r>
      <w:r w:rsidR="006B7528" w:rsidRPr="000A7CAA">
        <w:rPr>
          <w:rFonts w:hint="eastAsia"/>
          <w:bCs/>
          <w:sz w:val="24"/>
          <w:szCs w:val="20"/>
        </w:rPr>
        <w:t>同一证券同时在两个或两个以上市场交易的，按证券所处的市场分别估值。</w:t>
      </w:r>
    </w:p>
    <w:p w14:paraId="606B4E06" w14:textId="77777777" w:rsidR="006B7528" w:rsidRPr="000A7CAA" w:rsidRDefault="00796BFA"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5</w:t>
      </w:r>
      <w:r w:rsidRPr="000A7CAA">
        <w:rPr>
          <w:rFonts w:hint="eastAsia"/>
          <w:bCs/>
          <w:sz w:val="24"/>
          <w:szCs w:val="20"/>
        </w:rPr>
        <w:t>）</w:t>
      </w:r>
      <w:r w:rsidR="006B7528" w:rsidRPr="000A7CAA">
        <w:rPr>
          <w:rFonts w:hint="eastAsia"/>
          <w:bCs/>
          <w:sz w:val="24"/>
          <w:szCs w:val="20"/>
        </w:rPr>
        <w:t>本基金投资股指期货合约，一般以估值当日结算价进行估值，估值当日无结算价的，且最近交易日后经济环境未发生重大变化的，采用最近交易日结算价估值。如法律法规今后另有规定的，从其规定。</w:t>
      </w:r>
    </w:p>
    <w:p w14:paraId="0F9D3232" w14:textId="77777777" w:rsidR="006B7528" w:rsidRPr="000A7CAA" w:rsidRDefault="006B7528" w:rsidP="000A7CAA">
      <w:pPr>
        <w:spacing w:line="360" w:lineRule="auto"/>
        <w:ind w:firstLineChars="200" w:firstLine="480"/>
        <w:rPr>
          <w:bCs/>
          <w:sz w:val="24"/>
          <w:szCs w:val="20"/>
        </w:rPr>
      </w:pPr>
      <w:r w:rsidRPr="000A7CAA">
        <w:rPr>
          <w:rFonts w:hint="eastAsia"/>
          <w:bCs/>
          <w:sz w:val="24"/>
          <w:szCs w:val="20"/>
        </w:rPr>
        <w:t>本基金投资股票期权合约，根据相关法律法规以及监管部门的规定估值。</w:t>
      </w:r>
    </w:p>
    <w:p w14:paraId="1C9B5EDD" w14:textId="77777777" w:rsidR="006B7528" w:rsidRPr="000A7CAA" w:rsidRDefault="00796BFA"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6</w:t>
      </w:r>
      <w:r w:rsidRPr="000A7CAA">
        <w:rPr>
          <w:rFonts w:hint="eastAsia"/>
          <w:bCs/>
          <w:sz w:val="24"/>
          <w:szCs w:val="20"/>
        </w:rPr>
        <w:t>）</w:t>
      </w:r>
      <w:r w:rsidR="006B7528" w:rsidRPr="000A7CAA">
        <w:rPr>
          <w:rFonts w:hint="eastAsia"/>
          <w:bCs/>
          <w:sz w:val="24"/>
          <w:szCs w:val="20"/>
        </w:rPr>
        <w:t>基金参与融资和转融通证券出借业务的，应参照相关法律法规和中国证券投资基金业协会发布的相关规定进行估值，确保估值的公允性。</w:t>
      </w:r>
    </w:p>
    <w:p w14:paraId="0F930EB1" w14:textId="77777777" w:rsidR="006B7528" w:rsidRPr="000A7CAA" w:rsidRDefault="00796BFA"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7</w:t>
      </w:r>
      <w:r w:rsidRPr="000A7CAA">
        <w:rPr>
          <w:rFonts w:hint="eastAsia"/>
          <w:bCs/>
          <w:sz w:val="24"/>
          <w:szCs w:val="20"/>
        </w:rPr>
        <w:t>）</w:t>
      </w:r>
      <w:r w:rsidR="006B7528" w:rsidRPr="000A7CAA">
        <w:rPr>
          <w:rFonts w:hint="eastAsia"/>
          <w:bCs/>
          <w:sz w:val="24"/>
          <w:szCs w:val="20"/>
        </w:rPr>
        <w:t>当发生大额申购或赎回情形时，基金管理人可以采用摆动定价机制，以确保基金估值的公平性。具体处理原则与操作规范遵循相关法律法规以及监管部门、自律组织的规定。</w:t>
      </w:r>
    </w:p>
    <w:p w14:paraId="17A75DF1" w14:textId="77777777" w:rsidR="006B7528" w:rsidRPr="000A7CAA" w:rsidRDefault="00796BFA"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8</w:t>
      </w:r>
      <w:r w:rsidRPr="000A7CAA">
        <w:rPr>
          <w:rFonts w:hint="eastAsia"/>
          <w:bCs/>
          <w:sz w:val="24"/>
          <w:szCs w:val="20"/>
        </w:rPr>
        <w:t>）</w:t>
      </w:r>
      <w:r w:rsidR="006B7528" w:rsidRPr="000A7CAA">
        <w:rPr>
          <w:rFonts w:hint="eastAsia"/>
          <w:bCs/>
          <w:sz w:val="24"/>
          <w:szCs w:val="20"/>
        </w:rPr>
        <w:t>本基金投资存托凭证的估值核算依照境内上市交易的股票执行。</w:t>
      </w:r>
    </w:p>
    <w:p w14:paraId="0ACB9E87" w14:textId="77777777" w:rsidR="006B7528" w:rsidRPr="000A7CAA" w:rsidRDefault="00796BFA"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9</w:t>
      </w:r>
      <w:r w:rsidRPr="000A7CAA">
        <w:rPr>
          <w:rFonts w:hint="eastAsia"/>
          <w:bCs/>
          <w:sz w:val="24"/>
          <w:szCs w:val="20"/>
        </w:rPr>
        <w:t>）</w:t>
      </w:r>
      <w:r w:rsidR="006B7528" w:rsidRPr="000A7CAA">
        <w:rPr>
          <w:rFonts w:hint="eastAsia"/>
          <w:bCs/>
          <w:sz w:val="24"/>
          <w:szCs w:val="20"/>
        </w:rPr>
        <w:t>如有确凿证据表明按原有方法进行估值不能客观反映上述资产或负债公允价值的，基金管理人可根据具体情况与基金托管人商定后，按最能反映公允价值的方法估值。</w:t>
      </w:r>
    </w:p>
    <w:p w14:paraId="408D4875" w14:textId="77777777" w:rsidR="00FF7000" w:rsidRPr="000A7CAA" w:rsidRDefault="00796BFA" w:rsidP="000A7CAA">
      <w:pPr>
        <w:spacing w:line="360" w:lineRule="auto"/>
        <w:ind w:firstLineChars="200" w:firstLine="480"/>
        <w:rPr>
          <w:bCs/>
          <w:sz w:val="24"/>
          <w:szCs w:val="20"/>
        </w:rPr>
      </w:pPr>
      <w:r w:rsidRPr="000A7CAA">
        <w:rPr>
          <w:rFonts w:hint="eastAsia"/>
          <w:bCs/>
          <w:sz w:val="24"/>
          <w:szCs w:val="20"/>
        </w:rPr>
        <w:t>（</w:t>
      </w:r>
      <w:r w:rsidR="006B7528" w:rsidRPr="000A7CAA">
        <w:rPr>
          <w:rFonts w:hint="eastAsia"/>
          <w:bCs/>
          <w:sz w:val="24"/>
          <w:szCs w:val="20"/>
        </w:rPr>
        <w:t>10</w:t>
      </w:r>
      <w:r w:rsidRPr="000A7CAA">
        <w:rPr>
          <w:rFonts w:hint="eastAsia"/>
          <w:bCs/>
          <w:sz w:val="24"/>
          <w:szCs w:val="20"/>
        </w:rPr>
        <w:t>）</w:t>
      </w:r>
      <w:r w:rsidR="006B7528" w:rsidRPr="000A7CAA">
        <w:rPr>
          <w:rFonts w:hint="eastAsia"/>
          <w:bCs/>
          <w:sz w:val="24"/>
          <w:szCs w:val="20"/>
        </w:rPr>
        <w:t>相关法律法规以及监管部门、自律规则另有规定的，从其规定。如有新增事项，按国家最新规定估值。</w:t>
      </w:r>
    </w:p>
    <w:p w14:paraId="072178D0" w14:textId="77777777" w:rsidR="00FF7000" w:rsidRPr="000A7CAA" w:rsidRDefault="00FF7000" w:rsidP="000A7CAA">
      <w:pPr>
        <w:spacing w:line="360" w:lineRule="auto"/>
        <w:ind w:firstLineChars="200" w:firstLine="480"/>
        <w:rPr>
          <w:bCs/>
          <w:sz w:val="24"/>
          <w:szCs w:val="20"/>
        </w:rPr>
      </w:pPr>
      <w:r w:rsidRPr="000A7CAA">
        <w:rPr>
          <w:rFonts w:hint="eastAsia"/>
          <w:bCs/>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2A2481E8" w14:textId="77777777" w:rsidR="00751268" w:rsidRPr="000A7CAA" w:rsidRDefault="00751268" w:rsidP="000A7CAA">
      <w:pPr>
        <w:spacing w:line="360" w:lineRule="auto"/>
        <w:ind w:firstLineChars="200" w:firstLine="480"/>
        <w:rPr>
          <w:bCs/>
          <w:sz w:val="24"/>
          <w:szCs w:val="20"/>
        </w:rPr>
      </w:pPr>
      <w:bookmarkStart w:id="98" w:name="_Hlt88821719"/>
      <w:bookmarkStart w:id="99" w:name="_Hlt88900318"/>
      <w:bookmarkStart w:id="100" w:name="_Toc22454458"/>
      <w:bookmarkEnd w:id="97"/>
      <w:bookmarkEnd w:id="98"/>
      <w:bookmarkEnd w:id="99"/>
      <w:r w:rsidRPr="000A7CAA">
        <w:rPr>
          <w:rFonts w:hint="eastAsia"/>
          <w:bCs/>
          <w:sz w:val="24"/>
          <w:szCs w:val="20"/>
        </w:rPr>
        <w:t>（三）估值差错处理</w:t>
      </w:r>
      <w:bookmarkEnd w:id="100"/>
    </w:p>
    <w:p w14:paraId="5598598D"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lastRenderedPageBreak/>
        <w:t>基金管理人和基金托管人将采取必要、适当、合理的措施确保基金资产估值的准确性、及时性。当</w:t>
      </w:r>
      <w:r w:rsidR="0098669E" w:rsidRPr="000A7CAA">
        <w:rPr>
          <w:rFonts w:hint="eastAsia"/>
          <w:bCs/>
          <w:sz w:val="24"/>
          <w:szCs w:val="20"/>
        </w:rPr>
        <w:t>任一类</w:t>
      </w:r>
      <w:r w:rsidRPr="000A7CAA">
        <w:rPr>
          <w:rFonts w:hint="eastAsia"/>
          <w:bCs/>
          <w:sz w:val="24"/>
          <w:szCs w:val="20"/>
        </w:rPr>
        <w:t>基金份额净值小数点后</w:t>
      </w:r>
      <w:r w:rsidRPr="000A7CAA">
        <w:rPr>
          <w:rFonts w:hint="eastAsia"/>
          <w:bCs/>
          <w:sz w:val="24"/>
          <w:szCs w:val="20"/>
        </w:rPr>
        <w:t>4</w:t>
      </w:r>
      <w:r w:rsidRPr="000A7CAA">
        <w:rPr>
          <w:rFonts w:hint="eastAsia"/>
          <w:bCs/>
          <w:sz w:val="24"/>
          <w:szCs w:val="20"/>
        </w:rPr>
        <w:t>位以内</w:t>
      </w:r>
      <w:r w:rsidR="00FB6581" w:rsidRPr="000A7CAA">
        <w:rPr>
          <w:rFonts w:hint="eastAsia"/>
          <w:bCs/>
          <w:sz w:val="24"/>
          <w:szCs w:val="20"/>
        </w:rPr>
        <w:t>（</w:t>
      </w:r>
      <w:r w:rsidRPr="000A7CAA">
        <w:rPr>
          <w:rFonts w:hint="eastAsia"/>
          <w:bCs/>
          <w:sz w:val="24"/>
          <w:szCs w:val="20"/>
        </w:rPr>
        <w:t>含第</w:t>
      </w:r>
      <w:r w:rsidRPr="000A7CAA">
        <w:rPr>
          <w:rFonts w:hint="eastAsia"/>
          <w:bCs/>
          <w:sz w:val="24"/>
          <w:szCs w:val="20"/>
        </w:rPr>
        <w:t>4</w:t>
      </w:r>
      <w:r w:rsidRPr="000A7CAA">
        <w:rPr>
          <w:rFonts w:hint="eastAsia"/>
          <w:bCs/>
          <w:sz w:val="24"/>
          <w:szCs w:val="20"/>
        </w:rPr>
        <w:t>位</w:t>
      </w:r>
      <w:r w:rsidR="00FB6581" w:rsidRPr="000A7CAA">
        <w:rPr>
          <w:rFonts w:hint="eastAsia"/>
          <w:bCs/>
          <w:sz w:val="24"/>
          <w:szCs w:val="20"/>
        </w:rPr>
        <w:t>）</w:t>
      </w:r>
      <w:r w:rsidRPr="000A7CAA">
        <w:rPr>
          <w:rFonts w:hint="eastAsia"/>
          <w:bCs/>
          <w:sz w:val="24"/>
          <w:szCs w:val="20"/>
        </w:rPr>
        <w:t>发生估值错误时，视为</w:t>
      </w:r>
      <w:r w:rsidR="00B5282E" w:rsidRPr="000A7CAA">
        <w:rPr>
          <w:rFonts w:hint="eastAsia"/>
          <w:bCs/>
          <w:sz w:val="24"/>
          <w:szCs w:val="20"/>
        </w:rPr>
        <w:t>该类</w:t>
      </w:r>
      <w:r w:rsidRPr="000A7CAA">
        <w:rPr>
          <w:rFonts w:hint="eastAsia"/>
          <w:bCs/>
          <w:sz w:val="24"/>
          <w:szCs w:val="20"/>
        </w:rPr>
        <w:t>基金份额净值错误。</w:t>
      </w:r>
    </w:p>
    <w:p w14:paraId="50B05FDF"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本协议的当事人应按照以下约定处理：</w:t>
      </w:r>
    </w:p>
    <w:p w14:paraId="195ACC33"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1</w:t>
      </w:r>
      <w:r w:rsidRPr="000A7CAA">
        <w:rPr>
          <w:rFonts w:hint="eastAsia"/>
          <w:bCs/>
          <w:sz w:val="24"/>
          <w:szCs w:val="20"/>
        </w:rPr>
        <w:t>、估值错误类型</w:t>
      </w:r>
    </w:p>
    <w:p w14:paraId="4B58805E"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本基金运作过程中，如果由于基金管理人或基金托管人、或登记机构、或销售机构、或投资人自身的过错造成估值错误，导致其他当事人遭受损失的，过错的责任人应当对由于该估值错误遭受损失当事人</w:t>
      </w:r>
      <w:r w:rsidR="00FB6581" w:rsidRPr="000A7CAA">
        <w:rPr>
          <w:rFonts w:hint="eastAsia"/>
          <w:bCs/>
          <w:sz w:val="24"/>
          <w:szCs w:val="20"/>
        </w:rPr>
        <w:t>（</w:t>
      </w:r>
      <w:r w:rsidRPr="000A7CAA">
        <w:rPr>
          <w:rFonts w:hint="eastAsia"/>
          <w:bCs/>
          <w:sz w:val="24"/>
          <w:szCs w:val="20"/>
        </w:rPr>
        <w:t>“受损方”</w:t>
      </w:r>
      <w:r w:rsidR="00FB6581" w:rsidRPr="000A7CAA">
        <w:rPr>
          <w:rFonts w:hint="eastAsia"/>
          <w:bCs/>
          <w:sz w:val="24"/>
          <w:szCs w:val="20"/>
        </w:rPr>
        <w:t>）</w:t>
      </w:r>
      <w:r w:rsidRPr="000A7CAA">
        <w:rPr>
          <w:rFonts w:hint="eastAsia"/>
          <w:bCs/>
          <w:sz w:val="24"/>
          <w:szCs w:val="20"/>
        </w:rPr>
        <w:t>的直接损失按下述“估值错误处理原则”给予赔偿，承担赔偿责任。</w:t>
      </w:r>
    </w:p>
    <w:p w14:paraId="1D4166B3"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710D9E9E"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28AF914"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2</w:t>
      </w:r>
      <w:r w:rsidRPr="000A7CAA">
        <w:rPr>
          <w:rFonts w:hint="eastAsia"/>
          <w:bCs/>
          <w:sz w:val="24"/>
          <w:szCs w:val="20"/>
        </w:rPr>
        <w:t>、估值错误处理原则</w:t>
      </w:r>
    </w:p>
    <w:p w14:paraId="18823A7A"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1</w:t>
      </w:r>
      <w:r w:rsidRPr="000A7CAA">
        <w:rPr>
          <w:rFonts w:hint="eastAsia"/>
          <w:bCs/>
          <w:sz w:val="24"/>
          <w:szCs w:val="2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70A155D"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2</w:t>
      </w:r>
      <w:r w:rsidRPr="000A7CAA">
        <w:rPr>
          <w:rFonts w:hint="eastAsia"/>
          <w:bCs/>
          <w:sz w:val="24"/>
          <w:szCs w:val="20"/>
        </w:rPr>
        <w:t>）估值错误的责任方对有关当事人的直接损失负责，不对间接损失负责，并且仅对估值错误的有关直接当事人负责，不对第三方负责。</w:t>
      </w:r>
    </w:p>
    <w:p w14:paraId="38E26FB8"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3</w:t>
      </w:r>
      <w:r w:rsidRPr="000A7CAA">
        <w:rPr>
          <w:rFonts w:hint="eastAsia"/>
          <w:bCs/>
          <w:sz w:val="24"/>
          <w:szCs w:val="20"/>
        </w:rPr>
        <w:t>）因估值错误而获得不当得利的当事人负有及时返还不当得利的义务。但估值错误责任方仍应对估值错误负责。如果由于获得不当得利的当事人</w:t>
      </w:r>
      <w:proofErr w:type="gramStart"/>
      <w:r w:rsidRPr="000A7CAA">
        <w:rPr>
          <w:rFonts w:hint="eastAsia"/>
          <w:bCs/>
          <w:sz w:val="24"/>
          <w:szCs w:val="20"/>
        </w:rPr>
        <w:t>不</w:t>
      </w:r>
      <w:proofErr w:type="gramEnd"/>
      <w:r w:rsidRPr="000A7CAA">
        <w:rPr>
          <w:rFonts w:hint="eastAsia"/>
          <w:bCs/>
          <w:sz w:val="24"/>
          <w:szCs w:val="20"/>
        </w:rPr>
        <w:t>返还或不全部返还不当得利造成其他当事人的利益损失</w:t>
      </w:r>
      <w:r w:rsidR="00FB6581" w:rsidRPr="000A7CAA">
        <w:rPr>
          <w:rFonts w:hint="eastAsia"/>
          <w:bCs/>
          <w:sz w:val="24"/>
          <w:szCs w:val="20"/>
        </w:rPr>
        <w:t>（</w:t>
      </w:r>
      <w:r w:rsidRPr="000A7CAA">
        <w:rPr>
          <w:rFonts w:hint="eastAsia"/>
          <w:bCs/>
          <w:sz w:val="24"/>
          <w:szCs w:val="20"/>
        </w:rPr>
        <w:t>“受损方”</w:t>
      </w:r>
      <w:r w:rsidR="00FB6581" w:rsidRPr="000A7CAA">
        <w:rPr>
          <w:rFonts w:hint="eastAsia"/>
          <w:bCs/>
          <w:sz w:val="24"/>
          <w:szCs w:val="20"/>
        </w:rPr>
        <w:t>）</w:t>
      </w:r>
      <w:r w:rsidRPr="000A7CAA">
        <w:rPr>
          <w:rFonts w:hint="eastAsia"/>
          <w:bCs/>
          <w:sz w:val="24"/>
          <w:szCs w:val="20"/>
        </w:rPr>
        <w:t>，则估值错误</w:t>
      </w:r>
      <w:r w:rsidRPr="000A7CAA">
        <w:rPr>
          <w:rFonts w:hint="eastAsia"/>
          <w:bCs/>
          <w:sz w:val="24"/>
          <w:szCs w:val="20"/>
        </w:rPr>
        <w:lastRenderedPageBreak/>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1E4C500"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4</w:t>
      </w:r>
      <w:r w:rsidRPr="000A7CAA">
        <w:rPr>
          <w:rFonts w:hint="eastAsia"/>
          <w:bCs/>
          <w:sz w:val="24"/>
          <w:szCs w:val="20"/>
        </w:rPr>
        <w:t>）估值错误调整采用尽量恢复至假设未发生估值错误的正确情形的方式。</w:t>
      </w:r>
    </w:p>
    <w:p w14:paraId="20668511"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3</w:t>
      </w:r>
      <w:r w:rsidRPr="000A7CAA">
        <w:rPr>
          <w:rFonts w:hint="eastAsia"/>
          <w:bCs/>
          <w:sz w:val="24"/>
          <w:szCs w:val="20"/>
        </w:rPr>
        <w:t>、估值错误处理程序</w:t>
      </w:r>
    </w:p>
    <w:p w14:paraId="180B9E84"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估值错误被发现后，有关的当事人应当及时进行处理，处理的程序如下：</w:t>
      </w:r>
    </w:p>
    <w:p w14:paraId="10CCF06B"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1</w:t>
      </w:r>
      <w:r w:rsidRPr="000A7CAA">
        <w:rPr>
          <w:rFonts w:hint="eastAsia"/>
          <w:bCs/>
          <w:sz w:val="24"/>
          <w:szCs w:val="20"/>
        </w:rPr>
        <w:t>）查明估值错误发生的原因，列明所有的当事人，并根据估值错误发生的原因确定估值错误的责任方；</w:t>
      </w:r>
    </w:p>
    <w:p w14:paraId="212FF0C5"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2</w:t>
      </w:r>
      <w:r w:rsidRPr="000A7CAA">
        <w:rPr>
          <w:rFonts w:hint="eastAsia"/>
          <w:bCs/>
          <w:sz w:val="24"/>
          <w:szCs w:val="20"/>
        </w:rPr>
        <w:t>）根据估值错误处理原则或当事人协商的方法对因估值错误造成的损失进行评估；</w:t>
      </w:r>
    </w:p>
    <w:p w14:paraId="47347C60"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3</w:t>
      </w:r>
      <w:r w:rsidRPr="000A7CAA">
        <w:rPr>
          <w:rFonts w:hint="eastAsia"/>
          <w:bCs/>
          <w:sz w:val="24"/>
          <w:szCs w:val="20"/>
        </w:rPr>
        <w:t>）根据估值错误处理原则或当事人协商的方法由估值错误的责任方进行更正和赔偿损失；</w:t>
      </w:r>
    </w:p>
    <w:p w14:paraId="43943B4D"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4</w:t>
      </w:r>
      <w:r w:rsidRPr="000A7CAA">
        <w:rPr>
          <w:rFonts w:hint="eastAsia"/>
          <w:bCs/>
          <w:sz w:val="24"/>
          <w:szCs w:val="20"/>
        </w:rPr>
        <w:t>）根据估值错误处理的方法，需要修改基金登记机构交易数据的，由基金登记机构进行更正，并就估值错误的更正向有关当事人进行确认。</w:t>
      </w:r>
    </w:p>
    <w:p w14:paraId="28B3DD4E"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4</w:t>
      </w:r>
      <w:r w:rsidRPr="000A7CAA">
        <w:rPr>
          <w:rFonts w:hint="eastAsia"/>
          <w:bCs/>
          <w:sz w:val="24"/>
          <w:szCs w:val="20"/>
        </w:rPr>
        <w:t>、基金份额净值估值错误处理的方法如下：</w:t>
      </w:r>
    </w:p>
    <w:p w14:paraId="173DB522"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1</w:t>
      </w:r>
      <w:r w:rsidRPr="000A7CAA">
        <w:rPr>
          <w:rFonts w:hint="eastAsia"/>
          <w:bCs/>
          <w:sz w:val="24"/>
          <w:szCs w:val="20"/>
        </w:rPr>
        <w:t>）基金份额净值计算出现错误时，基金管理人应当立即予以纠正，通报基金托管人，并采取合理的措施防止损失进一步扩大。</w:t>
      </w:r>
    </w:p>
    <w:p w14:paraId="355A8AE1"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2</w:t>
      </w:r>
      <w:r w:rsidRPr="000A7CAA">
        <w:rPr>
          <w:rFonts w:hint="eastAsia"/>
          <w:bCs/>
          <w:sz w:val="24"/>
          <w:szCs w:val="20"/>
        </w:rPr>
        <w:t>）错误偏差达到</w:t>
      </w:r>
      <w:r w:rsidR="002B3133" w:rsidRPr="000A7CAA">
        <w:rPr>
          <w:rFonts w:hint="eastAsia"/>
          <w:bCs/>
          <w:sz w:val="24"/>
          <w:szCs w:val="20"/>
        </w:rPr>
        <w:t>该类</w:t>
      </w:r>
      <w:r w:rsidRPr="000A7CAA">
        <w:rPr>
          <w:rFonts w:hint="eastAsia"/>
          <w:bCs/>
          <w:sz w:val="24"/>
          <w:szCs w:val="20"/>
        </w:rPr>
        <w:t>基金份额净值的</w:t>
      </w:r>
      <w:r w:rsidRPr="000A7CAA">
        <w:rPr>
          <w:rFonts w:hint="eastAsia"/>
          <w:bCs/>
          <w:sz w:val="24"/>
          <w:szCs w:val="20"/>
        </w:rPr>
        <w:t>0.25%</w:t>
      </w:r>
      <w:r w:rsidRPr="000A7CAA">
        <w:rPr>
          <w:rFonts w:hint="eastAsia"/>
          <w:bCs/>
          <w:sz w:val="24"/>
          <w:szCs w:val="20"/>
        </w:rPr>
        <w:t>时，基金管理人应当通报基金托管人并报中国证监会备案；错误偏差达到</w:t>
      </w:r>
      <w:r w:rsidR="002B3133" w:rsidRPr="000A7CAA">
        <w:rPr>
          <w:rFonts w:hint="eastAsia"/>
          <w:bCs/>
          <w:sz w:val="24"/>
          <w:szCs w:val="20"/>
        </w:rPr>
        <w:t>该类</w:t>
      </w:r>
      <w:r w:rsidRPr="000A7CAA">
        <w:rPr>
          <w:rFonts w:hint="eastAsia"/>
          <w:bCs/>
          <w:sz w:val="24"/>
          <w:szCs w:val="20"/>
        </w:rPr>
        <w:t>基金份额净值的</w:t>
      </w:r>
      <w:r w:rsidRPr="000A7CAA">
        <w:rPr>
          <w:rFonts w:hint="eastAsia"/>
          <w:bCs/>
          <w:sz w:val="24"/>
          <w:szCs w:val="20"/>
        </w:rPr>
        <w:t>0.5%</w:t>
      </w:r>
      <w:r w:rsidRPr="000A7CAA">
        <w:rPr>
          <w:rFonts w:hint="eastAsia"/>
          <w:bCs/>
          <w:sz w:val="24"/>
          <w:szCs w:val="20"/>
        </w:rPr>
        <w:t>时，基金管理人应当公告，</w:t>
      </w:r>
      <w:r w:rsidR="009D4AC0" w:rsidRPr="000A7CAA">
        <w:rPr>
          <w:rFonts w:hint="eastAsia"/>
          <w:bCs/>
          <w:sz w:val="24"/>
          <w:szCs w:val="20"/>
        </w:rPr>
        <w:t>通知基金托管人，</w:t>
      </w:r>
      <w:r w:rsidRPr="000A7CAA">
        <w:rPr>
          <w:rFonts w:hint="eastAsia"/>
          <w:bCs/>
          <w:sz w:val="24"/>
          <w:szCs w:val="20"/>
        </w:rPr>
        <w:t>并报中国证监会备案。</w:t>
      </w:r>
    </w:p>
    <w:p w14:paraId="6D8EB60C"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3</w:t>
      </w:r>
      <w:r w:rsidRPr="000A7CAA">
        <w:rPr>
          <w:rFonts w:hint="eastAsia"/>
          <w:bCs/>
          <w:sz w:val="24"/>
          <w:szCs w:val="20"/>
        </w:rPr>
        <w:t>）当基金份额净值计算差错给基金和基金份额持有人造成损失需要进行赔偿时，基金管理人和基金托管人应根据实际情况界定双方承担的责任，经确认后按以下条款进行赔偿：</w:t>
      </w:r>
    </w:p>
    <w:p w14:paraId="16EAE22C"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BF3768B"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②</w:t>
      </w:r>
      <w:proofErr w:type="gramStart"/>
      <w:r w:rsidRPr="000A7CAA">
        <w:rPr>
          <w:rFonts w:hint="eastAsia"/>
          <w:bCs/>
          <w:sz w:val="24"/>
          <w:szCs w:val="20"/>
        </w:rPr>
        <w:t>若基金</w:t>
      </w:r>
      <w:proofErr w:type="gramEnd"/>
      <w:r w:rsidRPr="000A7CAA">
        <w:rPr>
          <w:rFonts w:hint="eastAsia"/>
          <w:bCs/>
          <w:sz w:val="24"/>
          <w:szCs w:val="20"/>
        </w:rPr>
        <w:t>管理人计算的基金份额净值已由基金托管人复核确认后公告，由此给基金份额持有人造成损失的，应根据法律法规的规定对投资者或基金支付赔偿</w:t>
      </w:r>
      <w:r w:rsidRPr="000A7CAA">
        <w:rPr>
          <w:rFonts w:hint="eastAsia"/>
          <w:bCs/>
          <w:sz w:val="24"/>
          <w:szCs w:val="20"/>
        </w:rPr>
        <w:lastRenderedPageBreak/>
        <w:t>金，就实际向投资者或基金支付的赔偿金额，基金管理人与基金托管人按照过错程度各自承担相应的责任。</w:t>
      </w:r>
    </w:p>
    <w:p w14:paraId="5617940D"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197A397"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④由于基金管理人提供的信息错误（包括但不限于基金申购或赎回份额等），进而导致基金份额净值计算错误而引起的基金份额持有人和基金财产的损失，由基金管理人负责赔付。</w:t>
      </w:r>
    </w:p>
    <w:p w14:paraId="116BD524"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4</w:t>
      </w:r>
      <w:r w:rsidRPr="000A7CAA">
        <w:rPr>
          <w:rFonts w:hint="eastAsia"/>
          <w:bCs/>
          <w:sz w:val="24"/>
          <w:szCs w:val="20"/>
        </w:rPr>
        <w:t>）前述内容如法律法规或监管机关另有规定的，从其规定处理。如果行业另有通行做法，双方当事人应本着平等和保护基金份额持有人利益的原则进行协商。</w:t>
      </w:r>
    </w:p>
    <w:p w14:paraId="70DC6E2A" w14:textId="77777777" w:rsidR="00E41817" w:rsidRPr="000A7CAA" w:rsidRDefault="00E41817" w:rsidP="000A7CAA">
      <w:pPr>
        <w:spacing w:line="360" w:lineRule="auto"/>
        <w:ind w:firstLineChars="200" w:firstLine="480"/>
        <w:rPr>
          <w:bCs/>
          <w:sz w:val="24"/>
          <w:szCs w:val="20"/>
        </w:rPr>
      </w:pPr>
      <w:r w:rsidRPr="000A7CAA">
        <w:rPr>
          <w:rFonts w:hint="eastAsia"/>
          <w:bCs/>
          <w:sz w:val="24"/>
          <w:szCs w:val="20"/>
        </w:rPr>
        <w:t>5</w:t>
      </w:r>
      <w:r w:rsidRPr="000A7CAA">
        <w:rPr>
          <w:rFonts w:hint="eastAsia"/>
          <w:bCs/>
          <w:sz w:val="24"/>
          <w:szCs w:val="20"/>
        </w:rPr>
        <w:t>、特殊情况的处理</w:t>
      </w:r>
    </w:p>
    <w:p w14:paraId="537B21EA" w14:textId="77777777" w:rsidR="00B91987" w:rsidRPr="000A7CAA" w:rsidRDefault="00E41817"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1</w:t>
      </w:r>
      <w:r w:rsidRPr="000A7CAA">
        <w:rPr>
          <w:rFonts w:hint="eastAsia"/>
          <w:bCs/>
          <w:sz w:val="24"/>
          <w:szCs w:val="20"/>
        </w:rPr>
        <w:t>）</w:t>
      </w:r>
      <w:r w:rsidR="00B91987" w:rsidRPr="000A7CAA">
        <w:rPr>
          <w:rFonts w:hint="eastAsia"/>
          <w:bCs/>
          <w:sz w:val="24"/>
          <w:szCs w:val="20"/>
        </w:rPr>
        <w:t>基金管理人或基金托管人按估值方法的第（</w:t>
      </w:r>
      <w:r w:rsidR="00852599" w:rsidRPr="000A7CAA">
        <w:rPr>
          <w:bCs/>
          <w:sz w:val="24"/>
          <w:szCs w:val="20"/>
        </w:rPr>
        <w:t>9</w:t>
      </w:r>
      <w:r w:rsidR="00B91987" w:rsidRPr="000A7CAA">
        <w:rPr>
          <w:rFonts w:hint="eastAsia"/>
          <w:bCs/>
          <w:sz w:val="24"/>
          <w:szCs w:val="20"/>
        </w:rPr>
        <w:t>）项进行估值时，所造成的误差不作为基金资产估值错误处理。</w:t>
      </w:r>
    </w:p>
    <w:p w14:paraId="35D0F423" w14:textId="77777777" w:rsidR="00751268" w:rsidRPr="000A7CAA" w:rsidRDefault="00E41817"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2</w:t>
      </w:r>
      <w:r w:rsidRPr="000A7CAA">
        <w:rPr>
          <w:rFonts w:hint="eastAsia"/>
          <w:bCs/>
          <w:sz w:val="24"/>
          <w:szCs w:val="20"/>
        </w:rPr>
        <w:t>）</w:t>
      </w:r>
      <w:bookmarkStart w:id="101" w:name="_Hlk154492906"/>
      <w:r w:rsidR="00751268" w:rsidRPr="000A7CAA">
        <w:rPr>
          <w:rFonts w:hint="eastAsia"/>
          <w:bCs/>
          <w:sz w:val="24"/>
          <w:szCs w:val="20"/>
        </w:rPr>
        <w:t>由于</w:t>
      </w:r>
      <w:r w:rsidR="009E1ED0" w:rsidRPr="000A7CAA">
        <w:rPr>
          <w:rFonts w:hint="eastAsia"/>
          <w:bCs/>
          <w:sz w:val="24"/>
          <w:szCs w:val="20"/>
        </w:rPr>
        <w:t>不可抗力，或由于</w:t>
      </w:r>
      <w:r w:rsidR="00751268" w:rsidRPr="000A7CAA">
        <w:rPr>
          <w:rFonts w:hint="eastAsia"/>
          <w:bCs/>
          <w:sz w:val="24"/>
          <w:szCs w:val="20"/>
        </w:rPr>
        <w:t>证券</w:t>
      </w:r>
      <w:r w:rsidR="00B91987" w:rsidRPr="000A7CAA">
        <w:rPr>
          <w:rFonts w:hint="eastAsia"/>
          <w:bCs/>
          <w:sz w:val="24"/>
          <w:szCs w:val="20"/>
        </w:rPr>
        <w:t>/</w:t>
      </w:r>
      <w:r w:rsidR="00B91987" w:rsidRPr="000A7CAA">
        <w:rPr>
          <w:rFonts w:hint="eastAsia"/>
          <w:bCs/>
          <w:sz w:val="24"/>
          <w:szCs w:val="20"/>
        </w:rPr>
        <w:t>期货</w:t>
      </w:r>
      <w:r w:rsidR="00751268" w:rsidRPr="000A7CAA">
        <w:rPr>
          <w:rFonts w:hint="eastAsia"/>
          <w:bCs/>
          <w:sz w:val="24"/>
          <w:szCs w:val="20"/>
        </w:rPr>
        <w:t>交易所</w:t>
      </w:r>
      <w:r w:rsidR="009E1ED0" w:rsidRPr="000A7CAA">
        <w:rPr>
          <w:rFonts w:hint="eastAsia"/>
          <w:bCs/>
          <w:sz w:val="24"/>
          <w:szCs w:val="20"/>
        </w:rPr>
        <w:t>、</w:t>
      </w:r>
      <w:r w:rsidR="00751268" w:rsidRPr="000A7CAA">
        <w:rPr>
          <w:rFonts w:hint="eastAsia"/>
          <w:bCs/>
          <w:sz w:val="24"/>
          <w:szCs w:val="20"/>
        </w:rPr>
        <w:t>登记</w:t>
      </w:r>
      <w:r w:rsidR="009E1ED0" w:rsidRPr="000A7CAA">
        <w:rPr>
          <w:rFonts w:hint="eastAsia"/>
          <w:bCs/>
          <w:sz w:val="24"/>
          <w:szCs w:val="20"/>
        </w:rPr>
        <w:t>机构</w:t>
      </w:r>
      <w:r w:rsidR="00E37F91">
        <w:rPr>
          <w:rFonts w:hint="eastAsia"/>
          <w:bCs/>
          <w:sz w:val="24"/>
          <w:szCs w:val="20"/>
        </w:rPr>
        <w:t>、</w:t>
      </w:r>
      <w:r w:rsidR="00586E76" w:rsidRPr="00586E76">
        <w:rPr>
          <w:rFonts w:hint="eastAsia"/>
          <w:bCs/>
          <w:sz w:val="24"/>
          <w:szCs w:val="20"/>
        </w:rPr>
        <w:t>指数编制机构、</w:t>
      </w:r>
      <w:r w:rsidR="00E37F91">
        <w:rPr>
          <w:rFonts w:hint="eastAsia"/>
          <w:bCs/>
          <w:sz w:val="24"/>
        </w:rPr>
        <w:t>估值基准服务机构</w:t>
      </w:r>
      <w:r w:rsidR="00B91987" w:rsidRPr="000A7CAA">
        <w:rPr>
          <w:rFonts w:hint="eastAsia"/>
          <w:bCs/>
          <w:sz w:val="24"/>
          <w:szCs w:val="20"/>
        </w:rPr>
        <w:t>等第三方机构</w:t>
      </w:r>
      <w:r w:rsidR="00751268" w:rsidRPr="000A7CAA">
        <w:rPr>
          <w:rFonts w:hint="eastAsia"/>
          <w:bCs/>
          <w:sz w:val="24"/>
          <w:szCs w:val="20"/>
        </w:rPr>
        <w:t>发送的数据错误，或</w:t>
      </w:r>
      <w:r w:rsidR="009E1ED0" w:rsidRPr="000A7CAA">
        <w:rPr>
          <w:rFonts w:hint="eastAsia"/>
          <w:bCs/>
          <w:sz w:val="24"/>
          <w:szCs w:val="20"/>
        </w:rPr>
        <w:t>国家会计政策变更、市场规则变更等</w:t>
      </w:r>
      <w:proofErr w:type="gramStart"/>
      <w:r w:rsidR="009E1ED0" w:rsidRPr="000A7CAA">
        <w:rPr>
          <w:rFonts w:hint="eastAsia"/>
          <w:bCs/>
          <w:sz w:val="24"/>
          <w:szCs w:val="20"/>
        </w:rPr>
        <w:t>非基金</w:t>
      </w:r>
      <w:proofErr w:type="gramEnd"/>
      <w:r w:rsidR="009E1ED0" w:rsidRPr="000A7CAA">
        <w:rPr>
          <w:rFonts w:hint="eastAsia"/>
          <w:bCs/>
          <w:sz w:val="24"/>
          <w:szCs w:val="20"/>
        </w:rPr>
        <w:t>管理人与基金托管人</w:t>
      </w:r>
      <w:r w:rsidR="00751268" w:rsidRPr="000A7CAA">
        <w:rPr>
          <w:rFonts w:hint="eastAsia"/>
          <w:bCs/>
          <w:sz w:val="24"/>
          <w:szCs w:val="20"/>
        </w:rPr>
        <w:t>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bookmarkEnd w:id="101"/>
    </w:p>
    <w:p w14:paraId="2C32AC4C" w14:textId="77777777" w:rsidR="00751268" w:rsidRPr="000A7CAA" w:rsidRDefault="00751268" w:rsidP="000A7CAA">
      <w:pPr>
        <w:spacing w:line="360" w:lineRule="auto"/>
        <w:ind w:firstLineChars="200" w:firstLine="480"/>
        <w:rPr>
          <w:bCs/>
          <w:sz w:val="24"/>
          <w:szCs w:val="20"/>
        </w:rPr>
      </w:pPr>
      <w:bookmarkStart w:id="102" w:name="_Toc22454459"/>
      <w:bookmarkStart w:id="103" w:name="_Toc48703910"/>
      <w:r w:rsidRPr="000A7CAA">
        <w:rPr>
          <w:rFonts w:hint="eastAsia"/>
          <w:bCs/>
          <w:sz w:val="24"/>
          <w:szCs w:val="20"/>
        </w:rPr>
        <w:t>（四）基金账册的建立</w:t>
      </w:r>
      <w:bookmarkEnd w:id="102"/>
      <w:bookmarkEnd w:id="103"/>
    </w:p>
    <w:p w14:paraId="2F08A153"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921AC17" w14:textId="77777777" w:rsidR="00751268" w:rsidRPr="000A7CAA" w:rsidRDefault="00751268">
      <w:pPr>
        <w:spacing w:line="360" w:lineRule="auto"/>
        <w:ind w:firstLineChars="200" w:firstLine="480"/>
        <w:rPr>
          <w:bCs/>
          <w:sz w:val="24"/>
          <w:szCs w:val="20"/>
        </w:rPr>
      </w:pPr>
      <w:r w:rsidRPr="000A7CAA">
        <w:rPr>
          <w:rFonts w:hint="eastAsia"/>
          <w:bCs/>
          <w:sz w:val="24"/>
          <w:szCs w:val="20"/>
        </w:rPr>
        <w:t>经对账发现相关各方的账目存在不符的，基金管理人和基金托管人必须及时查明原因并纠正，保证相关各方平行登录的账册记录完全相符。若当日核对不符，暂时无法查找到错账的原因而影响到基金净值</w:t>
      </w:r>
      <w:r w:rsidR="00812B7F" w:rsidRPr="000A7CAA">
        <w:rPr>
          <w:rFonts w:hint="eastAsia"/>
          <w:bCs/>
          <w:sz w:val="24"/>
          <w:szCs w:val="20"/>
        </w:rPr>
        <w:t>信息</w:t>
      </w:r>
      <w:r w:rsidRPr="000A7CAA">
        <w:rPr>
          <w:rFonts w:hint="eastAsia"/>
          <w:bCs/>
          <w:sz w:val="24"/>
          <w:szCs w:val="20"/>
        </w:rPr>
        <w:t>的计算和公告的，以基金管理</w:t>
      </w:r>
      <w:r w:rsidRPr="000A7CAA">
        <w:rPr>
          <w:rFonts w:hint="eastAsia"/>
          <w:bCs/>
          <w:sz w:val="24"/>
          <w:szCs w:val="20"/>
        </w:rPr>
        <w:lastRenderedPageBreak/>
        <w:t>人的账册为准。</w:t>
      </w:r>
    </w:p>
    <w:p w14:paraId="1BD3DE60" w14:textId="77777777" w:rsidR="00751268" w:rsidRPr="000A7CAA" w:rsidRDefault="00751268">
      <w:pPr>
        <w:spacing w:line="360" w:lineRule="auto"/>
        <w:ind w:firstLineChars="200" w:firstLine="480"/>
        <w:rPr>
          <w:bCs/>
          <w:sz w:val="24"/>
          <w:szCs w:val="20"/>
        </w:rPr>
      </w:pPr>
      <w:bookmarkStart w:id="104" w:name="_Toc48703911"/>
      <w:bookmarkStart w:id="105" w:name="_Toc22454460"/>
      <w:r w:rsidRPr="000A7CAA">
        <w:rPr>
          <w:rFonts w:hint="eastAsia"/>
          <w:bCs/>
          <w:sz w:val="24"/>
          <w:szCs w:val="20"/>
        </w:rPr>
        <w:t>（五）基金招募说明书、</w:t>
      </w:r>
      <w:r w:rsidR="00E017E4" w:rsidRPr="000A7CAA">
        <w:rPr>
          <w:rFonts w:hint="eastAsia"/>
          <w:bCs/>
          <w:sz w:val="24"/>
          <w:szCs w:val="20"/>
        </w:rPr>
        <w:t>基金产品资料概要、</w:t>
      </w:r>
      <w:r w:rsidRPr="000A7CAA">
        <w:rPr>
          <w:rFonts w:hint="eastAsia"/>
          <w:bCs/>
          <w:sz w:val="24"/>
          <w:szCs w:val="20"/>
        </w:rPr>
        <w:t>定期报告的编制和复核</w:t>
      </w:r>
      <w:bookmarkStart w:id="106" w:name="_Hlt89687912"/>
      <w:bookmarkEnd w:id="104"/>
      <w:bookmarkEnd w:id="105"/>
      <w:bookmarkEnd w:id="106"/>
    </w:p>
    <w:p w14:paraId="2A06D1A2"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基金财务报表由基金管理人和基金托管人每</w:t>
      </w:r>
      <w:proofErr w:type="gramStart"/>
      <w:r w:rsidRPr="000A7CAA">
        <w:rPr>
          <w:rFonts w:hint="eastAsia"/>
          <w:bCs/>
          <w:sz w:val="24"/>
          <w:szCs w:val="20"/>
        </w:rPr>
        <w:t>月分别独立</w:t>
      </w:r>
      <w:proofErr w:type="gramEnd"/>
      <w:r w:rsidRPr="000A7CAA">
        <w:rPr>
          <w:rFonts w:hint="eastAsia"/>
          <w:bCs/>
          <w:sz w:val="24"/>
          <w:szCs w:val="20"/>
        </w:rPr>
        <w:t>编制。月度报表的编制，应于每月终了后</w:t>
      </w:r>
      <w:r w:rsidRPr="000A7CAA">
        <w:rPr>
          <w:bCs/>
          <w:sz w:val="24"/>
          <w:szCs w:val="20"/>
        </w:rPr>
        <w:t>5</w:t>
      </w:r>
      <w:r w:rsidRPr="000A7CAA">
        <w:rPr>
          <w:rFonts w:hint="eastAsia"/>
          <w:bCs/>
          <w:sz w:val="24"/>
          <w:szCs w:val="20"/>
        </w:rPr>
        <w:t>个工作日内完成。</w:t>
      </w:r>
    </w:p>
    <w:p w14:paraId="62A4F5A3" w14:textId="77777777" w:rsidR="00751268" w:rsidRPr="000A7CAA" w:rsidRDefault="00751268">
      <w:pPr>
        <w:spacing w:line="360" w:lineRule="auto"/>
        <w:ind w:firstLineChars="200" w:firstLine="480"/>
        <w:rPr>
          <w:bCs/>
          <w:sz w:val="24"/>
          <w:szCs w:val="20"/>
        </w:rPr>
      </w:pPr>
      <w:r w:rsidRPr="000A7CAA">
        <w:rPr>
          <w:rFonts w:hint="eastAsia"/>
          <w:bCs/>
          <w:sz w:val="24"/>
          <w:szCs w:val="20"/>
        </w:rPr>
        <w:t>在《基金合同》生效后，基金招募说明书、基金产品资料概要的信息发生重大变更的，基金管理人应当在三个工作日内，更新基金招募说明书、基金产品资料概要并登载在规定网站上；基金招募说明书、基金产品资料概要其他信息发生变更的，基金管理人至少每年更新一次。基金终止运作的，基金管理人不再更新招募说明书</w:t>
      </w:r>
      <w:r w:rsidR="00E017E4" w:rsidRPr="000A7CAA">
        <w:rPr>
          <w:rFonts w:hint="eastAsia"/>
          <w:bCs/>
          <w:sz w:val="24"/>
          <w:szCs w:val="20"/>
        </w:rPr>
        <w:t>、基金产品资料概要</w:t>
      </w:r>
      <w:r w:rsidRPr="000A7CAA">
        <w:rPr>
          <w:rFonts w:hint="eastAsia"/>
          <w:bCs/>
          <w:sz w:val="24"/>
          <w:szCs w:val="20"/>
        </w:rPr>
        <w:t>。基金管理人在每季度结束之日起</w:t>
      </w:r>
      <w:r w:rsidRPr="000A7CAA">
        <w:rPr>
          <w:rFonts w:hint="eastAsia"/>
          <w:bCs/>
          <w:sz w:val="24"/>
          <w:szCs w:val="20"/>
        </w:rPr>
        <w:t>15</w:t>
      </w:r>
      <w:r w:rsidRPr="000A7CAA">
        <w:rPr>
          <w:rFonts w:hint="eastAsia"/>
          <w:bCs/>
          <w:sz w:val="24"/>
          <w:szCs w:val="20"/>
        </w:rPr>
        <w:t>个工作日内完成季度报告编制并公告；在上半年结束之日起两个月内完成中期报告编制并公告；在会计年度结束之日起三个月内完成年度报告编制并公告。</w:t>
      </w:r>
    </w:p>
    <w:p w14:paraId="6D705A7C"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基金管理人在</w:t>
      </w:r>
      <w:r w:rsidRPr="000A7CAA">
        <w:rPr>
          <w:rFonts w:hint="eastAsia"/>
          <w:bCs/>
          <w:sz w:val="24"/>
          <w:szCs w:val="20"/>
        </w:rPr>
        <w:t>5</w:t>
      </w:r>
      <w:r w:rsidRPr="000A7CAA">
        <w:rPr>
          <w:rFonts w:hint="eastAsia"/>
          <w:bCs/>
          <w:sz w:val="24"/>
          <w:szCs w:val="20"/>
        </w:rPr>
        <w:t>个工作日内完成月度报告，在月度报告完成当日，将有关报告提供基金托管人复核；基金托管人在</w:t>
      </w:r>
      <w:r w:rsidRPr="000A7CAA">
        <w:rPr>
          <w:rFonts w:hint="eastAsia"/>
          <w:bCs/>
          <w:sz w:val="24"/>
          <w:szCs w:val="20"/>
        </w:rPr>
        <w:t>3</w:t>
      </w:r>
      <w:r w:rsidRPr="000A7CAA">
        <w:rPr>
          <w:rFonts w:hint="eastAsia"/>
          <w:bCs/>
          <w:sz w:val="24"/>
          <w:szCs w:val="20"/>
        </w:rPr>
        <w:t>个工作日内进行复核，并将复核结果及时</w:t>
      </w:r>
      <w:r w:rsidR="00812B7F" w:rsidRPr="000A7CAA">
        <w:rPr>
          <w:rFonts w:hint="eastAsia"/>
          <w:bCs/>
          <w:sz w:val="24"/>
          <w:szCs w:val="20"/>
        </w:rPr>
        <w:t>以</w:t>
      </w:r>
      <w:r w:rsidRPr="000A7CAA">
        <w:rPr>
          <w:rFonts w:hint="eastAsia"/>
          <w:bCs/>
          <w:sz w:val="24"/>
          <w:szCs w:val="20"/>
        </w:rPr>
        <w:t>书面</w:t>
      </w:r>
      <w:r w:rsidR="00812B7F" w:rsidRPr="000A7CAA">
        <w:rPr>
          <w:rFonts w:hint="eastAsia"/>
          <w:bCs/>
          <w:sz w:val="24"/>
          <w:szCs w:val="20"/>
        </w:rPr>
        <w:t>或双方认可的方式</w:t>
      </w:r>
      <w:r w:rsidRPr="000A7CAA">
        <w:rPr>
          <w:rFonts w:hint="eastAsia"/>
          <w:bCs/>
          <w:sz w:val="24"/>
          <w:szCs w:val="20"/>
        </w:rPr>
        <w:t>通知基金管理人。基金管理人在</w:t>
      </w:r>
      <w:r w:rsidRPr="000A7CAA">
        <w:rPr>
          <w:rFonts w:hint="eastAsia"/>
          <w:bCs/>
          <w:sz w:val="24"/>
          <w:szCs w:val="20"/>
        </w:rPr>
        <w:t>7</w:t>
      </w:r>
      <w:r w:rsidRPr="000A7CAA">
        <w:rPr>
          <w:rFonts w:hint="eastAsia"/>
          <w:bCs/>
          <w:sz w:val="24"/>
          <w:szCs w:val="20"/>
        </w:rPr>
        <w:t>个工作日内完成季度报告，在季度报告完成当日，将有关报告提供基金托管人复核，基金托管人在收到后</w:t>
      </w:r>
      <w:r w:rsidRPr="000A7CAA">
        <w:rPr>
          <w:rFonts w:hint="eastAsia"/>
          <w:bCs/>
          <w:sz w:val="24"/>
          <w:szCs w:val="20"/>
        </w:rPr>
        <w:t>7</w:t>
      </w:r>
      <w:r w:rsidRPr="000A7CAA">
        <w:rPr>
          <w:rFonts w:hint="eastAsia"/>
          <w:bCs/>
          <w:sz w:val="24"/>
          <w:szCs w:val="20"/>
        </w:rPr>
        <w:t>个工作日内进行复核，并将复核结果</w:t>
      </w:r>
      <w:r w:rsidR="00AE31C2" w:rsidRPr="000A7CAA">
        <w:rPr>
          <w:rFonts w:hint="eastAsia"/>
          <w:bCs/>
          <w:sz w:val="24"/>
          <w:szCs w:val="20"/>
        </w:rPr>
        <w:t>以</w:t>
      </w:r>
      <w:r w:rsidRPr="000A7CAA">
        <w:rPr>
          <w:rFonts w:hint="eastAsia"/>
          <w:bCs/>
          <w:sz w:val="24"/>
          <w:szCs w:val="20"/>
        </w:rPr>
        <w:t>书面</w:t>
      </w:r>
      <w:r w:rsidR="00812B7F" w:rsidRPr="000A7CAA">
        <w:rPr>
          <w:rFonts w:hint="eastAsia"/>
          <w:bCs/>
          <w:sz w:val="24"/>
          <w:szCs w:val="20"/>
        </w:rPr>
        <w:t>或双方认可的方式</w:t>
      </w:r>
      <w:r w:rsidRPr="000A7CAA">
        <w:rPr>
          <w:rFonts w:hint="eastAsia"/>
          <w:bCs/>
          <w:sz w:val="24"/>
          <w:szCs w:val="20"/>
        </w:rPr>
        <w:t>通知基金管理人。基金管理人在一个月内完成中期报告，在中期报告完成当日，将有关报告提供基金托管人复核，基金托管人在收到后一个月内进行复核，并将复核结果</w:t>
      </w:r>
      <w:r w:rsidR="00AE31C2" w:rsidRPr="000A7CAA">
        <w:rPr>
          <w:rFonts w:hint="eastAsia"/>
          <w:bCs/>
          <w:sz w:val="24"/>
          <w:szCs w:val="20"/>
        </w:rPr>
        <w:t>以</w:t>
      </w:r>
      <w:r w:rsidRPr="000A7CAA">
        <w:rPr>
          <w:rFonts w:hint="eastAsia"/>
          <w:bCs/>
          <w:sz w:val="24"/>
          <w:szCs w:val="20"/>
        </w:rPr>
        <w:t>书面</w:t>
      </w:r>
      <w:r w:rsidR="00AE31C2" w:rsidRPr="000A7CAA">
        <w:rPr>
          <w:rFonts w:hint="eastAsia"/>
          <w:bCs/>
          <w:sz w:val="24"/>
          <w:szCs w:val="20"/>
        </w:rPr>
        <w:t>或双方认可的方式</w:t>
      </w:r>
      <w:r w:rsidRPr="000A7CAA">
        <w:rPr>
          <w:rFonts w:hint="eastAsia"/>
          <w:bCs/>
          <w:sz w:val="24"/>
          <w:szCs w:val="20"/>
        </w:rPr>
        <w:t>通知基金管理人。基金管理人在一个半月内完成年度报告，在年度报告完成当日，将有关报告提供基金托管人复核，基金托管人在收到后一个半月内复核，并将复核结果</w:t>
      </w:r>
      <w:r w:rsidR="00AE31C2" w:rsidRPr="000A7CAA">
        <w:rPr>
          <w:rFonts w:hint="eastAsia"/>
          <w:bCs/>
          <w:sz w:val="24"/>
          <w:szCs w:val="20"/>
        </w:rPr>
        <w:t>以</w:t>
      </w:r>
      <w:r w:rsidRPr="000A7CAA">
        <w:rPr>
          <w:rFonts w:hint="eastAsia"/>
          <w:bCs/>
          <w:sz w:val="24"/>
          <w:szCs w:val="20"/>
        </w:rPr>
        <w:t>书面</w:t>
      </w:r>
      <w:r w:rsidR="00AE31C2" w:rsidRPr="000A7CAA">
        <w:rPr>
          <w:rFonts w:hint="eastAsia"/>
          <w:bCs/>
          <w:sz w:val="24"/>
          <w:szCs w:val="20"/>
        </w:rPr>
        <w:t>或双方认可的方式</w:t>
      </w:r>
      <w:r w:rsidRPr="000A7CAA">
        <w:rPr>
          <w:rFonts w:hint="eastAsia"/>
          <w:bCs/>
          <w:sz w:val="24"/>
          <w:szCs w:val="20"/>
        </w:rPr>
        <w:t>通知基金管理人。</w:t>
      </w:r>
    </w:p>
    <w:p w14:paraId="0A4C32F2"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w:t>
      </w:r>
      <w:proofErr w:type="gramStart"/>
      <w:r w:rsidRPr="000A7CAA">
        <w:rPr>
          <w:rFonts w:hint="eastAsia"/>
          <w:bCs/>
          <w:sz w:val="24"/>
          <w:szCs w:val="20"/>
        </w:rPr>
        <w:t>于应当</w:t>
      </w:r>
      <w:proofErr w:type="gramEnd"/>
      <w:r w:rsidRPr="000A7CAA">
        <w:rPr>
          <w:rFonts w:hint="eastAsia"/>
          <w:bCs/>
          <w:sz w:val="24"/>
          <w:szCs w:val="20"/>
        </w:rPr>
        <w:t>发布公告之日之前就相关报表达成一致，基金管理人有权按照其编制的报表对外发布公告，基金托管人有权就相关情况报</w:t>
      </w:r>
      <w:r w:rsidR="00812B7F" w:rsidRPr="000A7CAA">
        <w:rPr>
          <w:rFonts w:hint="eastAsia"/>
          <w:bCs/>
          <w:sz w:val="24"/>
          <w:szCs w:val="20"/>
        </w:rPr>
        <w:t>中国</w:t>
      </w:r>
      <w:r w:rsidRPr="000A7CAA">
        <w:rPr>
          <w:rFonts w:hint="eastAsia"/>
          <w:bCs/>
          <w:sz w:val="24"/>
          <w:szCs w:val="20"/>
        </w:rPr>
        <w:t>证监会备案。</w:t>
      </w:r>
    </w:p>
    <w:p w14:paraId="284B36F9"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基金托管人在对财务会计报告、</w:t>
      </w:r>
      <w:r w:rsidR="004021FC">
        <w:rPr>
          <w:rFonts w:hint="eastAsia"/>
          <w:bCs/>
          <w:sz w:val="24"/>
          <w:szCs w:val="20"/>
        </w:rPr>
        <w:t>季度报告、</w:t>
      </w:r>
      <w:r w:rsidRPr="000A7CAA">
        <w:rPr>
          <w:rFonts w:hint="eastAsia"/>
          <w:bCs/>
          <w:sz w:val="24"/>
          <w:szCs w:val="20"/>
        </w:rPr>
        <w:t>中期报告或年度报告复核完毕后，</w:t>
      </w:r>
      <w:r w:rsidRPr="000A7CAA">
        <w:rPr>
          <w:rFonts w:hint="eastAsia"/>
          <w:bCs/>
          <w:sz w:val="24"/>
          <w:szCs w:val="20"/>
        </w:rPr>
        <w:lastRenderedPageBreak/>
        <w:t>需盖章确认或出具相应的复核确认书，以</w:t>
      </w:r>
      <w:proofErr w:type="gramStart"/>
      <w:r w:rsidRPr="000A7CAA">
        <w:rPr>
          <w:rFonts w:hint="eastAsia"/>
          <w:bCs/>
          <w:sz w:val="24"/>
          <w:szCs w:val="20"/>
        </w:rPr>
        <w:t>备有权</w:t>
      </w:r>
      <w:proofErr w:type="gramEnd"/>
      <w:r w:rsidRPr="000A7CAA">
        <w:rPr>
          <w:rFonts w:hint="eastAsia"/>
          <w:bCs/>
          <w:sz w:val="24"/>
          <w:szCs w:val="20"/>
        </w:rPr>
        <w:t>机构对相关文件审核时提示。</w:t>
      </w:r>
      <w:bookmarkStart w:id="107" w:name="_Hlt89689505"/>
      <w:bookmarkStart w:id="108" w:name="_Toc466788859"/>
      <w:bookmarkStart w:id="109" w:name="_Toc523830000"/>
      <w:bookmarkStart w:id="110" w:name="_Toc22454461"/>
      <w:bookmarkStart w:id="111" w:name="_Toc48703912"/>
      <w:bookmarkEnd w:id="107"/>
    </w:p>
    <w:p w14:paraId="6888A5C1" w14:textId="77777777" w:rsidR="00852599" w:rsidRPr="000A7CAA" w:rsidRDefault="00852599" w:rsidP="00852599">
      <w:pPr>
        <w:spacing w:line="360" w:lineRule="auto"/>
        <w:ind w:firstLineChars="200" w:firstLine="480"/>
        <w:rPr>
          <w:bCs/>
          <w:sz w:val="24"/>
          <w:szCs w:val="20"/>
        </w:rPr>
      </w:pPr>
      <w:r w:rsidRPr="000A7CAA">
        <w:rPr>
          <w:rFonts w:hint="eastAsia"/>
          <w:bCs/>
          <w:sz w:val="24"/>
          <w:szCs w:val="20"/>
        </w:rPr>
        <w:t>（六）实施</w:t>
      </w:r>
      <w:proofErr w:type="gramStart"/>
      <w:r w:rsidRPr="000A7CAA">
        <w:rPr>
          <w:rFonts w:hint="eastAsia"/>
          <w:bCs/>
          <w:sz w:val="24"/>
          <w:szCs w:val="20"/>
        </w:rPr>
        <w:t>侧袋机制</w:t>
      </w:r>
      <w:proofErr w:type="gramEnd"/>
      <w:r w:rsidRPr="000A7CAA">
        <w:rPr>
          <w:rFonts w:hint="eastAsia"/>
          <w:bCs/>
          <w:sz w:val="24"/>
          <w:szCs w:val="20"/>
        </w:rPr>
        <w:t>期间的基金资产估值</w:t>
      </w:r>
    </w:p>
    <w:p w14:paraId="5D4BB8E6" w14:textId="77777777" w:rsidR="00852599" w:rsidRPr="000A7CAA" w:rsidRDefault="00852599" w:rsidP="00852599">
      <w:pPr>
        <w:spacing w:line="360" w:lineRule="auto"/>
        <w:ind w:firstLineChars="200" w:firstLine="480"/>
        <w:rPr>
          <w:bCs/>
          <w:sz w:val="24"/>
          <w:szCs w:val="20"/>
        </w:rPr>
      </w:pPr>
      <w:r w:rsidRPr="000A7CAA">
        <w:rPr>
          <w:rFonts w:hint="eastAsia"/>
          <w:bCs/>
          <w:sz w:val="24"/>
          <w:szCs w:val="20"/>
        </w:rPr>
        <w:t>本基金实施</w:t>
      </w:r>
      <w:proofErr w:type="gramStart"/>
      <w:r w:rsidRPr="000A7CAA">
        <w:rPr>
          <w:rFonts w:hint="eastAsia"/>
          <w:bCs/>
          <w:sz w:val="24"/>
          <w:szCs w:val="20"/>
        </w:rPr>
        <w:t>侧袋机制</w:t>
      </w:r>
      <w:proofErr w:type="gramEnd"/>
      <w:r w:rsidRPr="000A7CAA">
        <w:rPr>
          <w:rFonts w:hint="eastAsia"/>
          <w:bCs/>
          <w:sz w:val="24"/>
          <w:szCs w:val="20"/>
        </w:rPr>
        <w:t>的，应根据本部分的约定</w:t>
      </w:r>
      <w:proofErr w:type="gramStart"/>
      <w:r w:rsidRPr="000A7CAA">
        <w:rPr>
          <w:rFonts w:hint="eastAsia"/>
          <w:bCs/>
          <w:sz w:val="24"/>
          <w:szCs w:val="20"/>
        </w:rPr>
        <w:t>对主袋账户</w:t>
      </w:r>
      <w:proofErr w:type="gramEnd"/>
      <w:r w:rsidRPr="000A7CAA">
        <w:rPr>
          <w:rFonts w:hint="eastAsia"/>
          <w:bCs/>
          <w:sz w:val="24"/>
          <w:szCs w:val="20"/>
        </w:rPr>
        <w:t>资产进行估值并</w:t>
      </w:r>
      <w:proofErr w:type="gramStart"/>
      <w:r w:rsidRPr="000A7CAA">
        <w:rPr>
          <w:rFonts w:hint="eastAsia"/>
          <w:bCs/>
          <w:sz w:val="24"/>
          <w:szCs w:val="20"/>
        </w:rPr>
        <w:t>披露主袋账户</w:t>
      </w:r>
      <w:proofErr w:type="gramEnd"/>
      <w:r w:rsidRPr="000A7CAA">
        <w:rPr>
          <w:rFonts w:hint="eastAsia"/>
          <w:bCs/>
          <w:sz w:val="24"/>
          <w:szCs w:val="20"/>
        </w:rPr>
        <w:t>的基金净值信息，暂停</w:t>
      </w:r>
      <w:proofErr w:type="gramStart"/>
      <w:r w:rsidRPr="000A7CAA">
        <w:rPr>
          <w:rFonts w:hint="eastAsia"/>
          <w:bCs/>
          <w:sz w:val="24"/>
          <w:szCs w:val="20"/>
        </w:rPr>
        <w:t>披露侧袋账户</w:t>
      </w:r>
      <w:proofErr w:type="gramEnd"/>
      <w:r w:rsidRPr="000A7CAA">
        <w:rPr>
          <w:rFonts w:hint="eastAsia"/>
          <w:bCs/>
          <w:sz w:val="24"/>
          <w:szCs w:val="20"/>
        </w:rPr>
        <w:t>份额净值。</w:t>
      </w:r>
    </w:p>
    <w:p w14:paraId="3D013CF3" w14:textId="77777777" w:rsidR="00751268" w:rsidRPr="000A7CAA" w:rsidRDefault="00751268">
      <w:pPr>
        <w:spacing w:line="360" w:lineRule="auto"/>
        <w:ind w:firstLineChars="200" w:firstLine="480"/>
        <w:rPr>
          <w:bCs/>
          <w:sz w:val="24"/>
          <w:szCs w:val="20"/>
        </w:rPr>
      </w:pPr>
    </w:p>
    <w:p w14:paraId="738C179B" w14:textId="77777777" w:rsidR="00751268" w:rsidRDefault="00751268">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2" w:name="_Toc123626175"/>
      <w:bookmarkStart w:id="113" w:name="_Toc124749233"/>
      <w:bookmarkStart w:id="114" w:name="_Toc124749944"/>
      <w:bookmarkStart w:id="115" w:name="_Toc125361081"/>
      <w:bookmarkStart w:id="116" w:name="_Toc140002344"/>
      <w:bookmarkStart w:id="117" w:name="_Hlk168413420"/>
      <w:bookmarkEnd w:id="108"/>
      <w:bookmarkEnd w:id="109"/>
      <w:bookmarkEnd w:id="110"/>
      <w:bookmarkEnd w:id="111"/>
      <w:r>
        <w:rPr>
          <w:rFonts w:ascii="宋体" w:hAnsi="宋体" w:cs="Arial" w:hint="eastAsia"/>
          <w:sz w:val="30"/>
        </w:rPr>
        <w:t>基金收益分配</w:t>
      </w:r>
      <w:bookmarkEnd w:id="112"/>
      <w:bookmarkEnd w:id="113"/>
      <w:bookmarkEnd w:id="114"/>
      <w:bookmarkEnd w:id="115"/>
      <w:bookmarkEnd w:id="116"/>
    </w:p>
    <w:p w14:paraId="607293A3" w14:textId="77777777" w:rsidR="00751268" w:rsidRPr="000A7CAA" w:rsidRDefault="00751268" w:rsidP="000A7CAA">
      <w:pPr>
        <w:spacing w:line="360" w:lineRule="auto"/>
        <w:ind w:firstLineChars="200" w:firstLine="480"/>
        <w:rPr>
          <w:bCs/>
          <w:sz w:val="24"/>
          <w:szCs w:val="20"/>
        </w:rPr>
      </w:pPr>
      <w:bookmarkStart w:id="118" w:name="_Toc22454462"/>
      <w:bookmarkStart w:id="119" w:name="_Toc48703913"/>
      <w:r w:rsidRPr="000A7CAA">
        <w:rPr>
          <w:rFonts w:hint="eastAsia"/>
          <w:bCs/>
          <w:sz w:val="24"/>
          <w:szCs w:val="20"/>
        </w:rPr>
        <w:t>（一）基金收益分配</w:t>
      </w:r>
      <w:bookmarkEnd w:id="118"/>
      <w:bookmarkEnd w:id="119"/>
      <w:r w:rsidRPr="000A7CAA">
        <w:rPr>
          <w:rFonts w:hint="eastAsia"/>
          <w:bCs/>
          <w:sz w:val="24"/>
          <w:szCs w:val="20"/>
        </w:rPr>
        <w:t>的原则</w:t>
      </w:r>
    </w:p>
    <w:p w14:paraId="2696B7A6" w14:textId="77777777" w:rsidR="0015103F" w:rsidRPr="000A7CAA" w:rsidRDefault="0015103F" w:rsidP="000A7CAA">
      <w:pPr>
        <w:spacing w:line="360" w:lineRule="auto"/>
        <w:ind w:firstLineChars="200" w:firstLine="480"/>
        <w:rPr>
          <w:bCs/>
          <w:sz w:val="24"/>
          <w:szCs w:val="20"/>
        </w:rPr>
      </w:pPr>
      <w:r w:rsidRPr="000A7CAA">
        <w:rPr>
          <w:rFonts w:hint="eastAsia"/>
          <w:bCs/>
          <w:sz w:val="24"/>
          <w:szCs w:val="20"/>
        </w:rPr>
        <w:t>1</w:t>
      </w:r>
      <w:r w:rsidRPr="000A7CAA">
        <w:rPr>
          <w:rFonts w:hint="eastAsia"/>
          <w:bCs/>
          <w:sz w:val="24"/>
          <w:szCs w:val="20"/>
        </w:rPr>
        <w:t>、在符合有关基金分红条件的前提下，基金管理人可以根据实际情况进行收益分配，具体分配方案详见届时基金管理人发布的公告，若《基金合同》生效不满</w:t>
      </w:r>
      <w:r w:rsidRPr="000A7CAA">
        <w:rPr>
          <w:rFonts w:hint="eastAsia"/>
          <w:bCs/>
          <w:sz w:val="24"/>
          <w:szCs w:val="20"/>
        </w:rPr>
        <w:t>3</w:t>
      </w:r>
      <w:r w:rsidRPr="000A7CAA">
        <w:rPr>
          <w:rFonts w:hint="eastAsia"/>
          <w:bCs/>
          <w:sz w:val="24"/>
          <w:szCs w:val="20"/>
        </w:rPr>
        <w:t>个月可不进行收益分配；</w:t>
      </w:r>
    </w:p>
    <w:p w14:paraId="7F101033" w14:textId="77777777" w:rsidR="0015103F" w:rsidRPr="000A7CAA" w:rsidRDefault="0015103F" w:rsidP="000A7CAA">
      <w:pPr>
        <w:spacing w:line="360" w:lineRule="auto"/>
        <w:ind w:firstLineChars="200" w:firstLine="480"/>
        <w:rPr>
          <w:bCs/>
          <w:sz w:val="24"/>
          <w:szCs w:val="20"/>
        </w:rPr>
      </w:pPr>
      <w:r w:rsidRPr="000A7CAA">
        <w:rPr>
          <w:rFonts w:hint="eastAsia"/>
          <w:bCs/>
          <w:sz w:val="24"/>
          <w:szCs w:val="20"/>
        </w:rPr>
        <w:t>2</w:t>
      </w:r>
      <w:r w:rsidRPr="000A7CAA">
        <w:rPr>
          <w:rFonts w:hint="eastAsia"/>
          <w:bCs/>
          <w:sz w:val="24"/>
          <w:szCs w:val="20"/>
        </w:rPr>
        <w:t>、本基金收益分配方式分两种：现金分红与红利再投资，投资人可选择现金红利或将现金红利自动转为相应类别的基金份额进行再投资；若投资人不选择，本基金默认的收益分配方式是现金分红；</w:t>
      </w:r>
    </w:p>
    <w:p w14:paraId="264A7DDF" w14:textId="77777777" w:rsidR="0015103F" w:rsidRPr="000A7CAA" w:rsidRDefault="0015103F" w:rsidP="000A7CAA">
      <w:pPr>
        <w:spacing w:line="360" w:lineRule="auto"/>
        <w:ind w:firstLineChars="200" w:firstLine="480"/>
        <w:rPr>
          <w:bCs/>
          <w:sz w:val="24"/>
          <w:szCs w:val="20"/>
        </w:rPr>
      </w:pPr>
      <w:r w:rsidRPr="000A7CAA">
        <w:rPr>
          <w:rFonts w:hint="eastAsia"/>
          <w:bCs/>
          <w:sz w:val="24"/>
          <w:szCs w:val="20"/>
        </w:rPr>
        <w:t>3</w:t>
      </w:r>
      <w:r w:rsidRPr="000A7CAA">
        <w:rPr>
          <w:rFonts w:hint="eastAsia"/>
          <w:bCs/>
          <w:sz w:val="24"/>
          <w:szCs w:val="20"/>
        </w:rPr>
        <w:t>、基金收益分配后各类基金份额净值不能低于面值；即基金收益分配基准日的各类基金份额净值减去每单位该类基金份额收益分配金额后不能低于面值；</w:t>
      </w:r>
    </w:p>
    <w:p w14:paraId="12CBABE8" w14:textId="77777777" w:rsidR="0015103F" w:rsidRPr="000A7CAA" w:rsidRDefault="0015103F" w:rsidP="000A7CAA">
      <w:pPr>
        <w:spacing w:line="360" w:lineRule="auto"/>
        <w:ind w:firstLineChars="200" w:firstLine="480"/>
        <w:rPr>
          <w:bCs/>
          <w:sz w:val="24"/>
          <w:szCs w:val="20"/>
        </w:rPr>
      </w:pPr>
      <w:r w:rsidRPr="000A7CAA">
        <w:rPr>
          <w:rFonts w:hint="eastAsia"/>
          <w:bCs/>
          <w:sz w:val="24"/>
          <w:szCs w:val="20"/>
        </w:rPr>
        <w:t>4</w:t>
      </w:r>
      <w:r w:rsidRPr="000A7CAA">
        <w:rPr>
          <w:rFonts w:hint="eastAsia"/>
          <w:bCs/>
          <w:sz w:val="24"/>
          <w:szCs w:val="20"/>
        </w:rPr>
        <w:t>、由于本基金</w:t>
      </w:r>
      <w:r w:rsidRPr="000A7CAA">
        <w:rPr>
          <w:rFonts w:hint="eastAsia"/>
          <w:bCs/>
          <w:sz w:val="24"/>
          <w:szCs w:val="20"/>
        </w:rPr>
        <w:t>A</w:t>
      </w:r>
      <w:r w:rsidRPr="000A7CAA">
        <w:rPr>
          <w:rFonts w:hint="eastAsia"/>
          <w:bCs/>
          <w:sz w:val="24"/>
          <w:szCs w:val="20"/>
        </w:rPr>
        <w:t>类基金份额不收取销售服务费，而</w:t>
      </w:r>
      <w:r w:rsidRPr="000A7CAA">
        <w:rPr>
          <w:rFonts w:hint="eastAsia"/>
          <w:bCs/>
          <w:sz w:val="24"/>
          <w:szCs w:val="20"/>
        </w:rPr>
        <w:t>C</w:t>
      </w:r>
      <w:r w:rsidRPr="000A7CAA">
        <w:rPr>
          <w:rFonts w:hint="eastAsia"/>
          <w:bCs/>
          <w:sz w:val="24"/>
          <w:szCs w:val="20"/>
        </w:rPr>
        <w:t>类基金份额收取销售服务费，各基金份额类别对应的可供分配利润将有所不同。本基金同一类别</w:t>
      </w:r>
      <w:r w:rsidR="00C55019">
        <w:rPr>
          <w:rFonts w:hint="eastAsia"/>
          <w:bCs/>
          <w:sz w:val="24"/>
          <w:szCs w:val="20"/>
        </w:rPr>
        <w:t>内</w:t>
      </w:r>
      <w:r w:rsidRPr="000A7CAA">
        <w:rPr>
          <w:rFonts w:hint="eastAsia"/>
          <w:bCs/>
          <w:sz w:val="24"/>
          <w:szCs w:val="20"/>
        </w:rPr>
        <w:t>每一基金份额享有同等分配权；</w:t>
      </w:r>
    </w:p>
    <w:p w14:paraId="2A8E993B" w14:textId="77777777" w:rsidR="0015103F" w:rsidRPr="000A7CAA" w:rsidRDefault="0015103F" w:rsidP="000A7CAA">
      <w:pPr>
        <w:spacing w:line="360" w:lineRule="auto"/>
        <w:ind w:firstLineChars="200" w:firstLine="480"/>
        <w:rPr>
          <w:bCs/>
          <w:sz w:val="24"/>
          <w:szCs w:val="20"/>
        </w:rPr>
      </w:pPr>
      <w:r w:rsidRPr="000A7CAA">
        <w:rPr>
          <w:rFonts w:hint="eastAsia"/>
          <w:bCs/>
          <w:sz w:val="24"/>
          <w:szCs w:val="20"/>
        </w:rPr>
        <w:t>5</w:t>
      </w:r>
      <w:r w:rsidRPr="000A7CAA">
        <w:rPr>
          <w:rFonts w:hint="eastAsia"/>
          <w:bCs/>
          <w:sz w:val="24"/>
          <w:szCs w:val="20"/>
        </w:rPr>
        <w:t>、法律法规或监管机关另有规定的，从其规定。</w:t>
      </w:r>
    </w:p>
    <w:p w14:paraId="3B993DE2" w14:textId="77777777" w:rsidR="00751268" w:rsidRPr="000A7CAA" w:rsidRDefault="0015103F" w:rsidP="000A7CAA">
      <w:pPr>
        <w:spacing w:line="360" w:lineRule="auto"/>
        <w:ind w:firstLineChars="200" w:firstLine="480"/>
        <w:rPr>
          <w:bCs/>
          <w:sz w:val="24"/>
          <w:szCs w:val="20"/>
        </w:rPr>
      </w:pPr>
      <w:r w:rsidRPr="000A7CAA">
        <w:rPr>
          <w:rFonts w:hint="eastAsia"/>
          <w:bCs/>
          <w:sz w:val="24"/>
          <w:szCs w:val="20"/>
        </w:rPr>
        <w:t>基金管理人、登记机构可在法律法规允许、对基金份额持有人利益无实质性不利影响的前提下，按照监管部门要求履行适当程序后，经与基金托管人协商一致酌情调整以上基金收益分配原则，不需召开基金份额持有人大会，但应于变更实施日前在规定媒介公告。</w:t>
      </w:r>
    </w:p>
    <w:p w14:paraId="00E7CB97"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（二）基金收益分配方案的制定和实施程序</w:t>
      </w:r>
    </w:p>
    <w:p w14:paraId="577A1414" w14:textId="77777777" w:rsidR="00C925A6" w:rsidRPr="000A7CAA" w:rsidRDefault="00C925A6" w:rsidP="000A7CAA">
      <w:pPr>
        <w:spacing w:line="360" w:lineRule="auto"/>
        <w:ind w:firstLineChars="200" w:firstLine="480"/>
        <w:rPr>
          <w:bCs/>
          <w:sz w:val="24"/>
          <w:szCs w:val="20"/>
        </w:rPr>
      </w:pPr>
      <w:r w:rsidRPr="000A7CAA">
        <w:rPr>
          <w:rFonts w:hint="eastAsia"/>
          <w:bCs/>
          <w:sz w:val="24"/>
          <w:szCs w:val="20"/>
        </w:rPr>
        <w:t>本基金收益分配方案由基金管理人拟定，并由基金托管人复核，在</w:t>
      </w:r>
      <w:r w:rsidRPr="000A7CAA">
        <w:rPr>
          <w:rFonts w:hint="eastAsia"/>
          <w:bCs/>
          <w:sz w:val="24"/>
          <w:szCs w:val="20"/>
        </w:rPr>
        <w:t>2</w:t>
      </w:r>
      <w:r w:rsidRPr="000A7CAA">
        <w:rPr>
          <w:rFonts w:hint="eastAsia"/>
          <w:bCs/>
          <w:sz w:val="24"/>
          <w:szCs w:val="20"/>
        </w:rPr>
        <w:t>日内在规定媒介公告。</w:t>
      </w:r>
    </w:p>
    <w:p w14:paraId="01613443" w14:textId="77777777" w:rsidR="00751268" w:rsidRPr="000A7CAA" w:rsidRDefault="00C925A6" w:rsidP="000A7CAA">
      <w:pPr>
        <w:spacing w:line="360" w:lineRule="auto"/>
        <w:ind w:firstLineChars="200" w:firstLine="480"/>
        <w:rPr>
          <w:bCs/>
          <w:sz w:val="24"/>
          <w:szCs w:val="20"/>
        </w:rPr>
      </w:pPr>
      <w:r w:rsidRPr="000A7CAA">
        <w:rPr>
          <w:rFonts w:hint="eastAsia"/>
          <w:bCs/>
          <w:sz w:val="24"/>
          <w:szCs w:val="20"/>
        </w:rPr>
        <w:t>基金管理人向基金托管人下达收益分配的付款指令，基金托管人按指令将收益分配的全部资金划入基金管理人的指定账户。</w:t>
      </w:r>
    </w:p>
    <w:p w14:paraId="091EA9FD" w14:textId="77777777" w:rsidR="0015103F" w:rsidRPr="000A7CAA" w:rsidRDefault="0015103F" w:rsidP="000A7CAA">
      <w:pPr>
        <w:spacing w:line="360" w:lineRule="auto"/>
        <w:ind w:firstLineChars="200" w:firstLine="480"/>
        <w:rPr>
          <w:bCs/>
          <w:sz w:val="24"/>
          <w:szCs w:val="20"/>
        </w:rPr>
      </w:pPr>
      <w:r w:rsidRPr="000A7CAA">
        <w:rPr>
          <w:rFonts w:hint="eastAsia"/>
          <w:bCs/>
          <w:sz w:val="24"/>
          <w:szCs w:val="20"/>
        </w:rPr>
        <w:lastRenderedPageBreak/>
        <w:t>（三）实施</w:t>
      </w:r>
      <w:proofErr w:type="gramStart"/>
      <w:r w:rsidRPr="000A7CAA">
        <w:rPr>
          <w:rFonts w:hint="eastAsia"/>
          <w:bCs/>
          <w:sz w:val="24"/>
          <w:szCs w:val="20"/>
        </w:rPr>
        <w:t>侧袋机制</w:t>
      </w:r>
      <w:proofErr w:type="gramEnd"/>
      <w:r w:rsidRPr="000A7CAA">
        <w:rPr>
          <w:rFonts w:hint="eastAsia"/>
          <w:bCs/>
          <w:sz w:val="24"/>
          <w:szCs w:val="20"/>
        </w:rPr>
        <w:t>期间的收益分配</w:t>
      </w:r>
    </w:p>
    <w:p w14:paraId="786BF280" w14:textId="77777777" w:rsidR="0015103F" w:rsidRPr="000A7CAA" w:rsidRDefault="0015103F" w:rsidP="000A7CAA">
      <w:pPr>
        <w:spacing w:line="360" w:lineRule="auto"/>
        <w:ind w:firstLineChars="200" w:firstLine="480"/>
        <w:rPr>
          <w:bCs/>
          <w:sz w:val="24"/>
          <w:szCs w:val="20"/>
        </w:rPr>
      </w:pPr>
      <w:r w:rsidRPr="000A7CAA">
        <w:rPr>
          <w:rFonts w:hint="eastAsia"/>
          <w:bCs/>
          <w:sz w:val="24"/>
          <w:szCs w:val="20"/>
        </w:rPr>
        <w:t>本基金实施</w:t>
      </w:r>
      <w:proofErr w:type="gramStart"/>
      <w:r w:rsidRPr="000A7CAA">
        <w:rPr>
          <w:rFonts w:hint="eastAsia"/>
          <w:bCs/>
          <w:sz w:val="24"/>
          <w:szCs w:val="20"/>
        </w:rPr>
        <w:t>侧袋机制</w:t>
      </w:r>
      <w:proofErr w:type="gramEnd"/>
      <w:r w:rsidRPr="000A7CAA">
        <w:rPr>
          <w:rFonts w:hint="eastAsia"/>
          <w:bCs/>
          <w:sz w:val="24"/>
          <w:szCs w:val="20"/>
        </w:rPr>
        <w:t>的，</w:t>
      </w:r>
      <w:proofErr w:type="gramStart"/>
      <w:r w:rsidRPr="000A7CAA">
        <w:rPr>
          <w:rFonts w:hint="eastAsia"/>
          <w:bCs/>
          <w:sz w:val="24"/>
          <w:szCs w:val="20"/>
        </w:rPr>
        <w:t>侧袋账户</w:t>
      </w:r>
      <w:proofErr w:type="gramEnd"/>
      <w:r w:rsidRPr="000A7CAA">
        <w:rPr>
          <w:rFonts w:hint="eastAsia"/>
          <w:bCs/>
          <w:sz w:val="24"/>
          <w:szCs w:val="20"/>
        </w:rPr>
        <w:t>不进行收益分配，详见招募说明书的规定。</w:t>
      </w:r>
    </w:p>
    <w:p w14:paraId="6043088E" w14:textId="77777777" w:rsidR="00751268" w:rsidRPr="000A7CAA" w:rsidRDefault="00751268" w:rsidP="000A7CAA">
      <w:pPr>
        <w:spacing w:line="360" w:lineRule="auto"/>
        <w:ind w:firstLineChars="200" w:firstLine="480"/>
        <w:rPr>
          <w:bCs/>
          <w:sz w:val="24"/>
          <w:szCs w:val="20"/>
        </w:rPr>
      </w:pPr>
    </w:p>
    <w:p w14:paraId="06AC0EF9" w14:textId="77777777" w:rsidR="00751268" w:rsidRDefault="00751268">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0" w:name="_Toc123626176"/>
      <w:bookmarkStart w:id="121" w:name="_Toc124749234"/>
      <w:bookmarkStart w:id="122" w:name="_Toc124749945"/>
      <w:bookmarkStart w:id="123" w:name="_Toc466788861"/>
      <w:bookmarkStart w:id="124" w:name="_Toc22454465"/>
      <w:bookmarkStart w:id="125" w:name="_Toc48703916"/>
      <w:bookmarkStart w:id="126" w:name="_Toc125361082"/>
      <w:bookmarkStart w:id="127" w:name="_Toc140002345"/>
      <w:bookmarkStart w:id="128" w:name="_Toc523830002"/>
      <w:bookmarkEnd w:id="117"/>
      <w:r>
        <w:rPr>
          <w:rFonts w:ascii="宋体" w:hAnsi="宋体" w:cs="Arial" w:hint="eastAsia"/>
          <w:sz w:val="30"/>
        </w:rPr>
        <w:t>信息披露</w:t>
      </w:r>
      <w:bookmarkStart w:id="129" w:name="_Hlt89687670"/>
      <w:bookmarkEnd w:id="120"/>
      <w:bookmarkEnd w:id="121"/>
      <w:bookmarkEnd w:id="122"/>
      <w:bookmarkEnd w:id="123"/>
      <w:bookmarkEnd w:id="124"/>
      <w:bookmarkEnd w:id="125"/>
      <w:bookmarkEnd w:id="126"/>
      <w:bookmarkEnd w:id="127"/>
      <w:bookmarkEnd w:id="128"/>
      <w:bookmarkEnd w:id="129"/>
    </w:p>
    <w:p w14:paraId="11C722B4" w14:textId="77777777" w:rsidR="00751268" w:rsidRPr="000A7CAA" w:rsidRDefault="00751268" w:rsidP="000A7CAA">
      <w:pPr>
        <w:spacing w:line="360" w:lineRule="auto"/>
        <w:ind w:firstLineChars="200" w:firstLine="480"/>
        <w:rPr>
          <w:bCs/>
          <w:sz w:val="24"/>
          <w:szCs w:val="20"/>
        </w:rPr>
      </w:pPr>
      <w:bookmarkStart w:id="130" w:name="_Toc48703917"/>
      <w:bookmarkStart w:id="131" w:name="_Toc22454466"/>
      <w:r w:rsidRPr="000A7CAA">
        <w:rPr>
          <w:rFonts w:hint="eastAsia"/>
          <w:bCs/>
          <w:sz w:val="24"/>
          <w:szCs w:val="20"/>
        </w:rPr>
        <w:t>（一）保密义务</w:t>
      </w:r>
      <w:bookmarkEnd w:id="130"/>
      <w:bookmarkEnd w:id="131"/>
    </w:p>
    <w:p w14:paraId="1F8B085E"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33CCC1BC"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1</w:t>
      </w:r>
      <w:r w:rsidRPr="000A7CAA">
        <w:rPr>
          <w:rFonts w:hint="eastAsia"/>
          <w:bCs/>
          <w:sz w:val="24"/>
          <w:szCs w:val="20"/>
        </w:rPr>
        <w:t>、非因基金管理人和基金托管人的原因导致保密信息被披露、泄露或公开；</w:t>
      </w:r>
    </w:p>
    <w:p w14:paraId="51311CFE"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2</w:t>
      </w:r>
      <w:r w:rsidRPr="000A7CAA">
        <w:rPr>
          <w:rFonts w:hint="eastAsia"/>
          <w:bCs/>
          <w:sz w:val="24"/>
          <w:szCs w:val="20"/>
        </w:rPr>
        <w:t>、基金管理人和基金托管人为遵守和服从法院判决、仲裁裁决或中国证监会等监管机构的命令、决定所做出的信息披露或公开；</w:t>
      </w:r>
    </w:p>
    <w:p w14:paraId="643211FD"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3</w:t>
      </w:r>
      <w:r w:rsidRPr="000A7CAA">
        <w:rPr>
          <w:rFonts w:hint="eastAsia"/>
          <w:bCs/>
          <w:sz w:val="24"/>
          <w:szCs w:val="20"/>
        </w:rPr>
        <w:t>、依法向监管机构、司法机关及审计、法律等外部专业顾问提供。</w:t>
      </w:r>
    </w:p>
    <w:p w14:paraId="6FE90F51" w14:textId="77777777" w:rsidR="00751268" w:rsidRPr="000A7CAA" w:rsidRDefault="00751268" w:rsidP="000A7CAA">
      <w:pPr>
        <w:spacing w:line="360" w:lineRule="auto"/>
        <w:ind w:firstLineChars="200" w:firstLine="480"/>
        <w:rPr>
          <w:bCs/>
          <w:sz w:val="24"/>
          <w:szCs w:val="20"/>
        </w:rPr>
      </w:pPr>
      <w:bookmarkStart w:id="132" w:name="_Toc22454467"/>
      <w:bookmarkStart w:id="133" w:name="_Toc48703918"/>
      <w:r w:rsidRPr="000A7CAA">
        <w:rPr>
          <w:rFonts w:hint="eastAsia"/>
          <w:bCs/>
          <w:sz w:val="24"/>
          <w:szCs w:val="20"/>
        </w:rPr>
        <w:t>（二）基金管理人和基金托管人在信息披露中的职责和信息披露程序</w:t>
      </w:r>
      <w:bookmarkEnd w:id="132"/>
      <w:bookmarkEnd w:id="133"/>
    </w:p>
    <w:p w14:paraId="5AFD92A8"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4CF0172A" w14:textId="77777777" w:rsidR="00751268" w:rsidRPr="000A7CAA" w:rsidRDefault="00751268">
      <w:pPr>
        <w:spacing w:line="360" w:lineRule="auto"/>
        <w:ind w:firstLineChars="200" w:firstLine="480"/>
        <w:rPr>
          <w:bCs/>
          <w:sz w:val="24"/>
          <w:szCs w:val="20"/>
        </w:rPr>
      </w:pPr>
      <w:r w:rsidRPr="000A7CAA">
        <w:rPr>
          <w:rFonts w:hint="eastAsia"/>
          <w:bCs/>
          <w:sz w:val="24"/>
          <w:szCs w:val="20"/>
        </w:rPr>
        <w:t>根据《信息披露办法》的要求，本基金信息披露的文件包括基金</w:t>
      </w:r>
      <w:r w:rsidR="00F95485" w:rsidRPr="000A7CAA">
        <w:rPr>
          <w:rFonts w:hint="eastAsia"/>
          <w:bCs/>
          <w:sz w:val="24"/>
          <w:szCs w:val="20"/>
        </w:rPr>
        <w:t>招募说明书、基金产品资料概要、《基金合同》、基金托管协议、基金份额发售公告、《基金合同》生效公告、定期报告、临时报告、基金净值信息、基金份额</w:t>
      </w:r>
      <w:r w:rsidR="00073E2A" w:rsidRPr="000A7CAA">
        <w:rPr>
          <w:rFonts w:hint="eastAsia"/>
          <w:bCs/>
          <w:sz w:val="24"/>
          <w:szCs w:val="20"/>
        </w:rPr>
        <w:t>申购</w:t>
      </w:r>
      <w:r w:rsidR="00073E2A" w:rsidRPr="000A7CAA">
        <w:rPr>
          <w:rFonts w:hint="eastAsia"/>
          <w:bCs/>
          <w:sz w:val="24"/>
          <w:szCs w:val="20"/>
        </w:rPr>
        <w:t>/</w:t>
      </w:r>
      <w:r w:rsidR="00073E2A" w:rsidRPr="000A7CAA">
        <w:rPr>
          <w:rFonts w:hint="eastAsia"/>
          <w:bCs/>
          <w:sz w:val="24"/>
          <w:szCs w:val="20"/>
        </w:rPr>
        <w:t>赎回价格</w:t>
      </w:r>
      <w:r w:rsidR="00F95485" w:rsidRPr="000A7CAA">
        <w:rPr>
          <w:rFonts w:hint="eastAsia"/>
          <w:bCs/>
          <w:sz w:val="24"/>
          <w:szCs w:val="20"/>
        </w:rPr>
        <w:t>、澄清公告、基金份额持有人大会决议、基金投资股指期货</w:t>
      </w:r>
      <w:r w:rsidR="00F95485" w:rsidRPr="000A7CAA">
        <w:rPr>
          <w:rFonts w:hint="eastAsia"/>
          <w:bCs/>
          <w:sz w:val="24"/>
          <w:szCs w:val="20"/>
        </w:rPr>
        <w:t>/</w:t>
      </w:r>
      <w:r w:rsidR="00F95485" w:rsidRPr="000A7CAA">
        <w:rPr>
          <w:rFonts w:hint="eastAsia"/>
          <w:bCs/>
          <w:sz w:val="24"/>
          <w:szCs w:val="20"/>
        </w:rPr>
        <w:t>股票期权</w:t>
      </w:r>
      <w:r w:rsidR="00F95485" w:rsidRPr="000A7CAA">
        <w:rPr>
          <w:rFonts w:hint="eastAsia"/>
          <w:bCs/>
          <w:sz w:val="24"/>
          <w:szCs w:val="20"/>
        </w:rPr>
        <w:t>/</w:t>
      </w:r>
      <w:r w:rsidR="00F95485" w:rsidRPr="000A7CAA">
        <w:rPr>
          <w:rFonts w:hint="eastAsia"/>
          <w:bCs/>
          <w:sz w:val="24"/>
          <w:szCs w:val="20"/>
        </w:rPr>
        <w:t>资产支持证券</w:t>
      </w:r>
      <w:r w:rsidR="00873744" w:rsidRPr="000A7CAA">
        <w:rPr>
          <w:rFonts w:hint="eastAsia"/>
          <w:bCs/>
          <w:sz w:val="24"/>
          <w:szCs w:val="20"/>
        </w:rPr>
        <w:t>/</w:t>
      </w:r>
      <w:r w:rsidR="00873744" w:rsidRPr="000A7CAA">
        <w:rPr>
          <w:rFonts w:hint="eastAsia"/>
          <w:bCs/>
          <w:sz w:val="24"/>
          <w:szCs w:val="20"/>
        </w:rPr>
        <w:t>目标</w:t>
      </w:r>
      <w:r w:rsidR="00873744" w:rsidRPr="000A7CAA">
        <w:rPr>
          <w:rFonts w:hint="eastAsia"/>
          <w:bCs/>
          <w:sz w:val="24"/>
          <w:szCs w:val="20"/>
        </w:rPr>
        <w:t>ETF/</w:t>
      </w:r>
      <w:r w:rsidR="00873744" w:rsidRPr="000A7CAA">
        <w:rPr>
          <w:rFonts w:hint="eastAsia"/>
          <w:bCs/>
          <w:sz w:val="24"/>
          <w:szCs w:val="20"/>
        </w:rPr>
        <w:t>存托凭证</w:t>
      </w:r>
      <w:r w:rsidR="00F95485" w:rsidRPr="000A7CAA">
        <w:rPr>
          <w:rFonts w:hint="eastAsia"/>
          <w:bCs/>
          <w:sz w:val="24"/>
          <w:szCs w:val="20"/>
        </w:rPr>
        <w:t>的信息披露、基金参与融资业务</w:t>
      </w:r>
      <w:r w:rsidR="00F95485" w:rsidRPr="000A7CAA">
        <w:rPr>
          <w:rFonts w:hint="eastAsia"/>
          <w:bCs/>
          <w:sz w:val="24"/>
          <w:szCs w:val="20"/>
        </w:rPr>
        <w:t>/</w:t>
      </w:r>
      <w:r w:rsidR="00F95485" w:rsidRPr="000A7CAA">
        <w:rPr>
          <w:rFonts w:hint="eastAsia"/>
          <w:bCs/>
          <w:sz w:val="24"/>
          <w:szCs w:val="20"/>
        </w:rPr>
        <w:t>转融通证券出借业务的信息披露、清算报告</w:t>
      </w:r>
      <w:r w:rsidR="00873744" w:rsidRPr="000A7CAA">
        <w:rPr>
          <w:rFonts w:hint="eastAsia"/>
          <w:bCs/>
          <w:sz w:val="24"/>
          <w:szCs w:val="20"/>
        </w:rPr>
        <w:t>、实施</w:t>
      </w:r>
      <w:proofErr w:type="gramStart"/>
      <w:r w:rsidR="00873744" w:rsidRPr="000A7CAA">
        <w:rPr>
          <w:rFonts w:hint="eastAsia"/>
          <w:bCs/>
          <w:sz w:val="24"/>
          <w:szCs w:val="20"/>
        </w:rPr>
        <w:t>侧袋机制</w:t>
      </w:r>
      <w:proofErr w:type="gramEnd"/>
      <w:r w:rsidR="00873744" w:rsidRPr="000A7CAA">
        <w:rPr>
          <w:rFonts w:hint="eastAsia"/>
          <w:bCs/>
          <w:sz w:val="24"/>
          <w:szCs w:val="20"/>
        </w:rPr>
        <w:t>期间的信息披露</w:t>
      </w:r>
      <w:r w:rsidR="00F95485" w:rsidRPr="000A7CAA">
        <w:rPr>
          <w:rFonts w:hint="eastAsia"/>
          <w:bCs/>
          <w:sz w:val="24"/>
          <w:szCs w:val="20"/>
        </w:rPr>
        <w:t>以及中国证监会规定的其他信息等必要的文件，由基金管理人拟定并负责公布。</w:t>
      </w:r>
    </w:p>
    <w:p w14:paraId="31B581D2" w14:textId="77777777" w:rsidR="00873744" w:rsidRPr="000A7CAA" w:rsidRDefault="00873744">
      <w:pPr>
        <w:spacing w:line="360" w:lineRule="auto"/>
        <w:ind w:firstLineChars="200" w:firstLine="480"/>
        <w:rPr>
          <w:bCs/>
          <w:sz w:val="24"/>
          <w:szCs w:val="20"/>
        </w:rPr>
      </w:pPr>
      <w:r w:rsidRPr="000A7CAA">
        <w:rPr>
          <w:rFonts w:hint="eastAsia"/>
          <w:bCs/>
          <w:sz w:val="24"/>
          <w:szCs w:val="20"/>
        </w:rPr>
        <w:t>本基金实施</w:t>
      </w:r>
      <w:proofErr w:type="gramStart"/>
      <w:r w:rsidRPr="000A7CAA">
        <w:rPr>
          <w:rFonts w:hint="eastAsia"/>
          <w:bCs/>
          <w:sz w:val="24"/>
          <w:szCs w:val="20"/>
        </w:rPr>
        <w:t>侧袋机制</w:t>
      </w:r>
      <w:proofErr w:type="gramEnd"/>
      <w:r w:rsidRPr="000A7CAA">
        <w:rPr>
          <w:rFonts w:hint="eastAsia"/>
          <w:bCs/>
          <w:sz w:val="24"/>
          <w:szCs w:val="20"/>
        </w:rPr>
        <w:t>的，相关信息披露义务人应当根据法律法规、基金合同和招募说明书的规定进行信息披露，详见招募说明书的规定。</w:t>
      </w:r>
    </w:p>
    <w:p w14:paraId="1B422DC8"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基金托管人应当按照相关法律、行政法规、中国证监会的规定和《基金合同》</w:t>
      </w:r>
      <w:r w:rsidRPr="000A7CAA">
        <w:rPr>
          <w:rFonts w:hint="eastAsia"/>
          <w:bCs/>
          <w:sz w:val="24"/>
          <w:szCs w:val="20"/>
        </w:rPr>
        <w:lastRenderedPageBreak/>
        <w:t>的约定，对基金管理人编制的基金资产净值、</w:t>
      </w:r>
      <w:r w:rsidR="00873744" w:rsidRPr="000A7CAA">
        <w:rPr>
          <w:rFonts w:hint="eastAsia"/>
          <w:bCs/>
          <w:sz w:val="24"/>
          <w:szCs w:val="20"/>
        </w:rPr>
        <w:t>各类基金份额的</w:t>
      </w:r>
      <w:r w:rsidRPr="000A7CAA">
        <w:rPr>
          <w:rFonts w:hint="eastAsia"/>
          <w:bCs/>
          <w:sz w:val="24"/>
          <w:szCs w:val="20"/>
        </w:rPr>
        <w:t>基金份额净值、</w:t>
      </w:r>
      <w:r w:rsidR="00525FE3" w:rsidRPr="000A7CAA">
        <w:rPr>
          <w:rFonts w:hint="eastAsia"/>
          <w:bCs/>
          <w:sz w:val="24"/>
          <w:szCs w:val="20"/>
        </w:rPr>
        <w:t>基金份额申购赎回</w:t>
      </w:r>
      <w:r w:rsidR="00873744" w:rsidRPr="000A7CAA">
        <w:rPr>
          <w:rFonts w:hint="eastAsia"/>
          <w:bCs/>
          <w:sz w:val="24"/>
          <w:szCs w:val="20"/>
        </w:rPr>
        <w:t>价格</w:t>
      </w:r>
      <w:r w:rsidR="00525FE3" w:rsidRPr="000A7CAA">
        <w:rPr>
          <w:rFonts w:hint="eastAsia"/>
          <w:bCs/>
          <w:sz w:val="24"/>
          <w:szCs w:val="20"/>
        </w:rPr>
        <w:t>、</w:t>
      </w:r>
      <w:r w:rsidRPr="000A7CAA">
        <w:rPr>
          <w:rFonts w:hint="eastAsia"/>
          <w:bCs/>
          <w:sz w:val="24"/>
          <w:szCs w:val="20"/>
        </w:rPr>
        <w:t>基金业绩表现数据、基金定期报告、更新的招募说明书、基金产品资料概要、基金清算报告等相关基金信息进行复核、审查，并向基金管理人进行书面或者电子确认。</w:t>
      </w:r>
    </w:p>
    <w:p w14:paraId="54E318FD"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基金年度报告中的财务会计报告部分，</w:t>
      </w:r>
      <w:proofErr w:type="gramStart"/>
      <w:r w:rsidRPr="000A7CAA">
        <w:rPr>
          <w:rFonts w:hint="eastAsia"/>
          <w:bCs/>
          <w:sz w:val="24"/>
          <w:szCs w:val="20"/>
        </w:rPr>
        <w:t>经符合</w:t>
      </w:r>
      <w:proofErr w:type="gramEnd"/>
      <w:r w:rsidRPr="000A7CAA">
        <w:rPr>
          <w:rFonts w:hint="eastAsia"/>
          <w:bCs/>
          <w:sz w:val="24"/>
          <w:szCs w:val="20"/>
        </w:rPr>
        <w:t>《证券法》规定的会计师事务所审计后，方可披露。</w:t>
      </w:r>
    </w:p>
    <w:p w14:paraId="274278C1"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管理人应当在中国证监会规定的时间内，将应予披露的基金信息通过符合中国证监会规定条件的全国性报刊及《信息披露办法》规定的互联网网站等媒介披露。根据法律法规应由基金托管人公开披露的信息，基金托管人将通过规定媒介公开披露。</w:t>
      </w:r>
    </w:p>
    <w:p w14:paraId="3C1F4B98" w14:textId="77777777" w:rsidR="00751268" w:rsidRPr="000A7CAA" w:rsidRDefault="00751268">
      <w:pPr>
        <w:spacing w:line="360" w:lineRule="auto"/>
        <w:ind w:firstLineChars="200" w:firstLine="480"/>
        <w:rPr>
          <w:bCs/>
          <w:sz w:val="24"/>
          <w:szCs w:val="20"/>
        </w:rPr>
      </w:pPr>
      <w:r w:rsidRPr="000A7CAA">
        <w:rPr>
          <w:rFonts w:hint="eastAsia"/>
          <w:bCs/>
          <w:sz w:val="24"/>
          <w:szCs w:val="20"/>
        </w:rPr>
        <w:t>依法必须披露的信息发布后，基金管理人、基金托管人应当按照相关法律法规规定将信息置备于各自住所，供社会公众查阅、复制。投资者在支付工本费后可在合理时间获得上述文件的复制件或复印件。基金管理人和基金托管人应保证文本的内容与所公告的内容完全一致。</w:t>
      </w:r>
    </w:p>
    <w:p w14:paraId="17A3EB00"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（三）暂停或延迟信息披露的情形</w:t>
      </w:r>
    </w:p>
    <w:p w14:paraId="067B1E3E"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当出现下述情况时，基金管理人和基金托管人可暂停或延迟披露基金相关信息：</w:t>
      </w:r>
    </w:p>
    <w:p w14:paraId="3C43EFB0" w14:textId="77777777" w:rsidR="005B77D3" w:rsidRPr="000A7CAA" w:rsidRDefault="005B77D3" w:rsidP="000A7CAA">
      <w:pPr>
        <w:spacing w:line="360" w:lineRule="auto"/>
        <w:ind w:firstLineChars="200" w:firstLine="480"/>
        <w:rPr>
          <w:bCs/>
          <w:sz w:val="24"/>
          <w:szCs w:val="20"/>
        </w:rPr>
      </w:pPr>
      <w:r w:rsidRPr="000A7CAA">
        <w:rPr>
          <w:rFonts w:hint="eastAsia"/>
          <w:bCs/>
          <w:sz w:val="24"/>
          <w:szCs w:val="20"/>
        </w:rPr>
        <w:t>1</w:t>
      </w:r>
      <w:r w:rsidRPr="000A7CAA">
        <w:rPr>
          <w:rFonts w:hint="eastAsia"/>
          <w:bCs/>
          <w:sz w:val="24"/>
          <w:szCs w:val="20"/>
        </w:rPr>
        <w:t>、不可抗力；</w:t>
      </w:r>
    </w:p>
    <w:p w14:paraId="154F1180" w14:textId="77777777" w:rsidR="005B77D3" w:rsidRPr="000A7CAA" w:rsidRDefault="005B77D3" w:rsidP="000A7CAA">
      <w:pPr>
        <w:spacing w:line="360" w:lineRule="auto"/>
        <w:ind w:firstLineChars="200" w:firstLine="480"/>
        <w:rPr>
          <w:bCs/>
          <w:sz w:val="24"/>
          <w:szCs w:val="20"/>
        </w:rPr>
      </w:pPr>
      <w:r w:rsidRPr="000A7CAA">
        <w:rPr>
          <w:rFonts w:hint="eastAsia"/>
          <w:bCs/>
          <w:sz w:val="24"/>
          <w:szCs w:val="20"/>
        </w:rPr>
        <w:t>2</w:t>
      </w:r>
      <w:r w:rsidRPr="000A7CAA">
        <w:rPr>
          <w:rFonts w:hint="eastAsia"/>
          <w:bCs/>
          <w:sz w:val="24"/>
          <w:szCs w:val="20"/>
        </w:rPr>
        <w:t>、基金投资所涉及的证券</w:t>
      </w:r>
      <w:r w:rsidRPr="000A7CAA">
        <w:rPr>
          <w:rFonts w:hint="eastAsia"/>
          <w:bCs/>
          <w:sz w:val="24"/>
          <w:szCs w:val="20"/>
        </w:rPr>
        <w:t>/</w:t>
      </w:r>
      <w:r w:rsidRPr="000A7CAA">
        <w:rPr>
          <w:rFonts w:hint="eastAsia"/>
          <w:bCs/>
          <w:sz w:val="24"/>
          <w:szCs w:val="20"/>
        </w:rPr>
        <w:t>期货交易市场遇法定节假日或因其他原因暂停营业时；</w:t>
      </w:r>
    </w:p>
    <w:p w14:paraId="155F17D2" w14:textId="77777777" w:rsidR="00BB555C" w:rsidRPr="000A7CAA" w:rsidRDefault="005B77D3" w:rsidP="000A7CAA">
      <w:pPr>
        <w:spacing w:line="360" w:lineRule="auto"/>
        <w:ind w:firstLineChars="200" w:firstLine="480"/>
        <w:rPr>
          <w:bCs/>
          <w:sz w:val="24"/>
          <w:szCs w:val="20"/>
        </w:rPr>
      </w:pPr>
      <w:r w:rsidRPr="000A7CAA">
        <w:rPr>
          <w:rFonts w:hint="eastAsia"/>
          <w:bCs/>
          <w:sz w:val="24"/>
          <w:szCs w:val="20"/>
        </w:rPr>
        <w:t>3</w:t>
      </w:r>
      <w:r w:rsidRPr="000A7CAA">
        <w:rPr>
          <w:rFonts w:hint="eastAsia"/>
          <w:bCs/>
          <w:sz w:val="24"/>
          <w:szCs w:val="20"/>
        </w:rPr>
        <w:t>、</w:t>
      </w:r>
      <w:r w:rsidR="00BB555C" w:rsidRPr="000A7CAA">
        <w:rPr>
          <w:rFonts w:hint="eastAsia"/>
          <w:bCs/>
          <w:sz w:val="24"/>
          <w:szCs w:val="20"/>
        </w:rPr>
        <w:t>当特定资产占前一估值日基金资产净值</w:t>
      </w:r>
      <w:r w:rsidR="00BB555C" w:rsidRPr="000A7CAA">
        <w:rPr>
          <w:rFonts w:hint="eastAsia"/>
          <w:bCs/>
          <w:sz w:val="24"/>
          <w:szCs w:val="20"/>
        </w:rPr>
        <w:t>50%</w:t>
      </w:r>
      <w:r w:rsidR="00BB555C" w:rsidRPr="000A7CAA">
        <w:rPr>
          <w:rFonts w:hint="eastAsia"/>
          <w:bCs/>
          <w:sz w:val="24"/>
          <w:szCs w:val="20"/>
        </w:rPr>
        <w:t>以上的，经与基金托管人协商确认后暂停估值的；</w:t>
      </w:r>
    </w:p>
    <w:p w14:paraId="7C218F3A" w14:textId="77777777" w:rsidR="00751268" w:rsidRDefault="00BB555C" w:rsidP="000A7CAA">
      <w:pPr>
        <w:spacing w:line="360" w:lineRule="auto"/>
        <w:ind w:firstLineChars="200" w:firstLine="480"/>
        <w:rPr>
          <w:bCs/>
          <w:sz w:val="24"/>
          <w:szCs w:val="20"/>
        </w:rPr>
      </w:pPr>
      <w:r w:rsidRPr="000A7CAA">
        <w:rPr>
          <w:rFonts w:hint="eastAsia"/>
          <w:bCs/>
          <w:sz w:val="24"/>
          <w:szCs w:val="20"/>
        </w:rPr>
        <w:t>4</w:t>
      </w:r>
      <w:r w:rsidRPr="000A7CAA">
        <w:rPr>
          <w:rFonts w:hint="eastAsia"/>
          <w:bCs/>
          <w:sz w:val="24"/>
          <w:szCs w:val="20"/>
        </w:rPr>
        <w:t>、</w:t>
      </w:r>
      <w:r w:rsidR="005B77D3" w:rsidRPr="000A7CAA">
        <w:rPr>
          <w:rFonts w:hint="eastAsia"/>
          <w:bCs/>
          <w:sz w:val="24"/>
          <w:szCs w:val="20"/>
        </w:rPr>
        <w:t>法律法规、基金合同或中国证监会规定的情况。</w:t>
      </w:r>
    </w:p>
    <w:p w14:paraId="2E80B043" w14:textId="77777777" w:rsidR="00324D1A" w:rsidRPr="000A7CAA" w:rsidRDefault="00324D1A" w:rsidP="000A7CAA">
      <w:pPr>
        <w:spacing w:line="360" w:lineRule="auto"/>
        <w:ind w:firstLineChars="200" w:firstLine="480"/>
        <w:rPr>
          <w:bCs/>
          <w:sz w:val="24"/>
          <w:szCs w:val="20"/>
        </w:rPr>
      </w:pPr>
    </w:p>
    <w:p w14:paraId="19F6CE7D" w14:textId="77777777" w:rsidR="00751268" w:rsidRDefault="00751268">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4" w:name="_Toc123626177"/>
      <w:bookmarkStart w:id="135" w:name="_Toc124749235"/>
      <w:bookmarkStart w:id="136" w:name="_Toc124749946"/>
      <w:bookmarkStart w:id="137" w:name="_Toc125361083"/>
      <w:bookmarkStart w:id="138" w:name="_Toc140002346"/>
      <w:r>
        <w:rPr>
          <w:rFonts w:ascii="宋体" w:hAnsi="宋体" w:cs="Arial" w:hint="eastAsia"/>
          <w:sz w:val="30"/>
        </w:rPr>
        <w:t>基金费用</w:t>
      </w:r>
      <w:bookmarkEnd w:id="10"/>
      <w:bookmarkEnd w:id="134"/>
      <w:bookmarkEnd w:id="135"/>
      <w:bookmarkEnd w:id="136"/>
      <w:bookmarkEnd w:id="137"/>
      <w:bookmarkEnd w:id="138"/>
    </w:p>
    <w:p w14:paraId="2C5C4437" w14:textId="77777777" w:rsidR="00751268" w:rsidRPr="000A7CAA" w:rsidRDefault="00751268">
      <w:pPr>
        <w:spacing w:line="360" w:lineRule="auto"/>
        <w:ind w:firstLineChars="200" w:firstLine="480"/>
        <w:rPr>
          <w:bCs/>
          <w:sz w:val="24"/>
          <w:szCs w:val="20"/>
        </w:rPr>
      </w:pPr>
      <w:bookmarkStart w:id="139" w:name="_Hlk168413861"/>
      <w:r w:rsidRPr="000A7CAA">
        <w:rPr>
          <w:rFonts w:hint="eastAsia"/>
          <w:bCs/>
          <w:sz w:val="24"/>
          <w:szCs w:val="20"/>
        </w:rPr>
        <w:t>（一）基金管理费的计提比例和计提方法</w:t>
      </w:r>
    </w:p>
    <w:p w14:paraId="6AB1AB4C" w14:textId="77777777" w:rsidR="005B77D3" w:rsidRPr="000A7CAA" w:rsidRDefault="007C1598" w:rsidP="005B77D3">
      <w:pPr>
        <w:spacing w:line="360" w:lineRule="auto"/>
        <w:ind w:firstLineChars="200" w:firstLine="480"/>
        <w:rPr>
          <w:bCs/>
          <w:sz w:val="24"/>
          <w:szCs w:val="20"/>
        </w:rPr>
      </w:pPr>
      <w:r w:rsidRPr="000A7CAA">
        <w:rPr>
          <w:rFonts w:hint="eastAsia"/>
          <w:bCs/>
          <w:sz w:val="24"/>
          <w:szCs w:val="20"/>
        </w:rPr>
        <w:t>本</w:t>
      </w:r>
      <w:proofErr w:type="gramStart"/>
      <w:r w:rsidRPr="000A7CAA">
        <w:rPr>
          <w:rFonts w:hint="eastAsia"/>
          <w:bCs/>
          <w:sz w:val="24"/>
          <w:szCs w:val="20"/>
        </w:rPr>
        <w:t>基金基金</w:t>
      </w:r>
      <w:proofErr w:type="gramEnd"/>
      <w:r w:rsidRPr="000A7CAA">
        <w:rPr>
          <w:rFonts w:hint="eastAsia"/>
          <w:bCs/>
          <w:sz w:val="24"/>
          <w:szCs w:val="20"/>
        </w:rPr>
        <w:t>财产中投资于目标</w:t>
      </w:r>
      <w:r w:rsidRPr="000A7CAA">
        <w:rPr>
          <w:rFonts w:hint="eastAsia"/>
          <w:bCs/>
          <w:sz w:val="24"/>
          <w:szCs w:val="20"/>
        </w:rPr>
        <w:t>ETF</w:t>
      </w:r>
      <w:r w:rsidRPr="000A7CAA">
        <w:rPr>
          <w:rFonts w:hint="eastAsia"/>
          <w:bCs/>
          <w:sz w:val="24"/>
          <w:szCs w:val="20"/>
        </w:rPr>
        <w:t>的部分不收取管理费。本基金的管理费按前一日基金资产净值扣除所持有目标</w:t>
      </w:r>
      <w:r w:rsidRPr="000A7CAA">
        <w:rPr>
          <w:rFonts w:hint="eastAsia"/>
          <w:bCs/>
          <w:sz w:val="24"/>
          <w:szCs w:val="20"/>
        </w:rPr>
        <w:t>ETF</w:t>
      </w:r>
      <w:r w:rsidRPr="000A7CAA">
        <w:rPr>
          <w:rFonts w:hint="eastAsia"/>
          <w:bCs/>
          <w:sz w:val="24"/>
          <w:szCs w:val="20"/>
        </w:rPr>
        <w:t>基金份额部分基金资产后的余额（若</w:t>
      </w:r>
      <w:r w:rsidRPr="000A7CAA">
        <w:rPr>
          <w:rFonts w:hint="eastAsia"/>
          <w:bCs/>
          <w:sz w:val="24"/>
          <w:szCs w:val="20"/>
        </w:rPr>
        <w:lastRenderedPageBreak/>
        <w:t>为负数，则取</w:t>
      </w:r>
      <w:r w:rsidRPr="000A7CAA">
        <w:rPr>
          <w:rFonts w:hint="eastAsia"/>
          <w:bCs/>
          <w:sz w:val="24"/>
          <w:szCs w:val="20"/>
        </w:rPr>
        <w:t>0</w:t>
      </w:r>
      <w:r w:rsidRPr="000A7CAA">
        <w:rPr>
          <w:rFonts w:hint="eastAsia"/>
          <w:bCs/>
          <w:sz w:val="24"/>
          <w:szCs w:val="20"/>
        </w:rPr>
        <w:t>）的</w:t>
      </w:r>
      <w:r w:rsidRPr="000A7CAA">
        <w:rPr>
          <w:rFonts w:hint="eastAsia"/>
          <w:bCs/>
          <w:sz w:val="24"/>
          <w:szCs w:val="20"/>
        </w:rPr>
        <w:t>0.5%</w:t>
      </w:r>
      <w:r w:rsidRPr="000A7CAA">
        <w:rPr>
          <w:rFonts w:hint="eastAsia"/>
          <w:bCs/>
          <w:sz w:val="24"/>
          <w:szCs w:val="20"/>
        </w:rPr>
        <w:t>年费率计提。</w:t>
      </w:r>
      <w:r w:rsidR="005B77D3" w:rsidRPr="000A7CAA">
        <w:rPr>
          <w:rFonts w:hint="eastAsia"/>
          <w:bCs/>
          <w:sz w:val="24"/>
          <w:szCs w:val="20"/>
        </w:rPr>
        <w:t>管理费的计算方法如下：</w:t>
      </w:r>
    </w:p>
    <w:p w14:paraId="3D058117" w14:textId="77777777" w:rsidR="005B77D3" w:rsidRPr="000A7CAA" w:rsidRDefault="005B77D3" w:rsidP="0047354E">
      <w:pPr>
        <w:spacing w:line="360" w:lineRule="auto"/>
        <w:ind w:firstLineChars="200" w:firstLine="480"/>
        <w:rPr>
          <w:bCs/>
          <w:sz w:val="24"/>
          <w:szCs w:val="20"/>
        </w:rPr>
      </w:pPr>
      <w:r w:rsidRPr="000A7CAA">
        <w:rPr>
          <w:rFonts w:hint="eastAsia"/>
          <w:bCs/>
          <w:sz w:val="24"/>
          <w:szCs w:val="20"/>
        </w:rPr>
        <w:t>H</w:t>
      </w:r>
      <w:r w:rsidRPr="000A7CAA">
        <w:rPr>
          <w:rFonts w:hint="eastAsia"/>
          <w:bCs/>
          <w:sz w:val="24"/>
          <w:szCs w:val="20"/>
        </w:rPr>
        <w:t>＝</w:t>
      </w:r>
      <w:r w:rsidRPr="000A7CAA">
        <w:rPr>
          <w:rFonts w:hint="eastAsia"/>
          <w:bCs/>
          <w:sz w:val="24"/>
          <w:szCs w:val="20"/>
        </w:rPr>
        <w:t>E</w:t>
      </w:r>
      <w:r w:rsidRPr="000A7CAA">
        <w:rPr>
          <w:rFonts w:hint="eastAsia"/>
          <w:bCs/>
          <w:sz w:val="24"/>
          <w:szCs w:val="20"/>
        </w:rPr>
        <w:t>×</w:t>
      </w:r>
      <w:r w:rsidRPr="000A7CAA">
        <w:rPr>
          <w:rFonts w:hint="eastAsia"/>
          <w:bCs/>
          <w:sz w:val="24"/>
          <w:szCs w:val="20"/>
        </w:rPr>
        <w:t>0.5%</w:t>
      </w:r>
      <w:r w:rsidRPr="000A7CAA">
        <w:rPr>
          <w:rFonts w:hint="eastAsia"/>
          <w:bCs/>
          <w:sz w:val="24"/>
          <w:szCs w:val="20"/>
        </w:rPr>
        <w:t>÷当年天数</w:t>
      </w:r>
    </w:p>
    <w:p w14:paraId="17361A36" w14:textId="77777777" w:rsidR="005B77D3" w:rsidRPr="000A7CAA" w:rsidRDefault="005B77D3" w:rsidP="0047354E">
      <w:pPr>
        <w:spacing w:line="360" w:lineRule="auto"/>
        <w:ind w:firstLineChars="200" w:firstLine="480"/>
        <w:rPr>
          <w:bCs/>
          <w:sz w:val="24"/>
          <w:szCs w:val="20"/>
        </w:rPr>
      </w:pPr>
      <w:r w:rsidRPr="000A7CAA">
        <w:rPr>
          <w:rFonts w:hint="eastAsia"/>
          <w:bCs/>
          <w:sz w:val="24"/>
          <w:szCs w:val="20"/>
        </w:rPr>
        <w:t>H</w:t>
      </w:r>
      <w:r w:rsidRPr="000A7CAA">
        <w:rPr>
          <w:rFonts w:hint="eastAsia"/>
          <w:bCs/>
          <w:sz w:val="24"/>
          <w:szCs w:val="20"/>
        </w:rPr>
        <w:t>为每日应计提的基金管理费</w:t>
      </w:r>
    </w:p>
    <w:p w14:paraId="11984EB4" w14:textId="77777777" w:rsidR="00751268" w:rsidRPr="000A7CAA" w:rsidRDefault="00B87C1B" w:rsidP="005B77D3">
      <w:pPr>
        <w:spacing w:line="360" w:lineRule="auto"/>
        <w:ind w:firstLineChars="200" w:firstLine="480"/>
        <w:rPr>
          <w:bCs/>
          <w:sz w:val="24"/>
          <w:szCs w:val="20"/>
        </w:rPr>
      </w:pPr>
      <w:r w:rsidRPr="000A7CAA">
        <w:rPr>
          <w:rFonts w:hint="eastAsia"/>
          <w:bCs/>
          <w:sz w:val="24"/>
          <w:szCs w:val="20"/>
        </w:rPr>
        <w:t>E</w:t>
      </w:r>
      <w:r w:rsidRPr="000A7CAA">
        <w:rPr>
          <w:rFonts w:hint="eastAsia"/>
          <w:bCs/>
          <w:sz w:val="24"/>
          <w:szCs w:val="20"/>
        </w:rPr>
        <w:t>为前一日的基金资产净值扣除前一日所持有目标</w:t>
      </w:r>
      <w:r w:rsidRPr="000A7CAA">
        <w:rPr>
          <w:rFonts w:hint="eastAsia"/>
          <w:bCs/>
          <w:sz w:val="24"/>
          <w:szCs w:val="20"/>
        </w:rPr>
        <w:t>ETF</w:t>
      </w:r>
      <w:r w:rsidRPr="000A7CAA">
        <w:rPr>
          <w:rFonts w:hint="eastAsia"/>
          <w:bCs/>
          <w:sz w:val="24"/>
          <w:szCs w:val="20"/>
        </w:rPr>
        <w:t>基金份额部分基金资产后的余额（若为负数，则</w:t>
      </w:r>
      <w:r w:rsidRPr="000A7CAA">
        <w:rPr>
          <w:rFonts w:hint="eastAsia"/>
          <w:bCs/>
          <w:sz w:val="24"/>
          <w:szCs w:val="20"/>
        </w:rPr>
        <w:t>E</w:t>
      </w:r>
      <w:r w:rsidRPr="000A7CAA">
        <w:rPr>
          <w:rFonts w:hint="eastAsia"/>
          <w:bCs/>
          <w:sz w:val="24"/>
          <w:szCs w:val="20"/>
        </w:rPr>
        <w:t>取</w:t>
      </w:r>
      <w:r w:rsidRPr="000A7CAA">
        <w:rPr>
          <w:rFonts w:hint="eastAsia"/>
          <w:bCs/>
          <w:sz w:val="24"/>
          <w:szCs w:val="20"/>
        </w:rPr>
        <w:t>0</w:t>
      </w:r>
      <w:r w:rsidRPr="000A7CAA">
        <w:rPr>
          <w:rFonts w:hint="eastAsia"/>
          <w:bCs/>
          <w:sz w:val="24"/>
          <w:szCs w:val="20"/>
        </w:rPr>
        <w:t>）</w:t>
      </w:r>
    </w:p>
    <w:p w14:paraId="1B101500" w14:textId="77777777" w:rsidR="00751268" w:rsidRPr="000A7CAA" w:rsidRDefault="00751268">
      <w:pPr>
        <w:spacing w:line="360" w:lineRule="auto"/>
        <w:ind w:firstLineChars="200" w:firstLine="480"/>
        <w:rPr>
          <w:bCs/>
          <w:sz w:val="24"/>
          <w:szCs w:val="20"/>
        </w:rPr>
      </w:pPr>
      <w:r w:rsidRPr="000A7CAA">
        <w:rPr>
          <w:rFonts w:hint="eastAsia"/>
          <w:bCs/>
          <w:sz w:val="24"/>
          <w:szCs w:val="20"/>
        </w:rPr>
        <w:t>（二）基金托管费的计提比例和计提方法</w:t>
      </w:r>
    </w:p>
    <w:p w14:paraId="53027106" w14:textId="77777777" w:rsidR="005B77D3" w:rsidRPr="000A7CAA" w:rsidRDefault="00B87C1B" w:rsidP="005B77D3">
      <w:pPr>
        <w:spacing w:line="360" w:lineRule="auto"/>
        <w:ind w:firstLineChars="200" w:firstLine="480"/>
        <w:rPr>
          <w:bCs/>
          <w:sz w:val="24"/>
          <w:szCs w:val="20"/>
        </w:rPr>
      </w:pPr>
      <w:r w:rsidRPr="000A7CAA">
        <w:rPr>
          <w:rFonts w:hint="eastAsia"/>
          <w:bCs/>
          <w:sz w:val="24"/>
          <w:szCs w:val="20"/>
        </w:rPr>
        <w:t>本</w:t>
      </w:r>
      <w:proofErr w:type="gramStart"/>
      <w:r w:rsidRPr="000A7CAA">
        <w:rPr>
          <w:rFonts w:hint="eastAsia"/>
          <w:bCs/>
          <w:sz w:val="24"/>
          <w:szCs w:val="20"/>
        </w:rPr>
        <w:t>基金基金</w:t>
      </w:r>
      <w:proofErr w:type="gramEnd"/>
      <w:r w:rsidRPr="000A7CAA">
        <w:rPr>
          <w:rFonts w:hint="eastAsia"/>
          <w:bCs/>
          <w:sz w:val="24"/>
          <w:szCs w:val="20"/>
        </w:rPr>
        <w:t>财产中投资于目标</w:t>
      </w:r>
      <w:r w:rsidRPr="000A7CAA">
        <w:rPr>
          <w:rFonts w:hint="eastAsia"/>
          <w:bCs/>
          <w:sz w:val="24"/>
          <w:szCs w:val="20"/>
        </w:rPr>
        <w:t>ETF</w:t>
      </w:r>
      <w:r w:rsidRPr="000A7CAA">
        <w:rPr>
          <w:rFonts w:hint="eastAsia"/>
          <w:bCs/>
          <w:sz w:val="24"/>
          <w:szCs w:val="20"/>
        </w:rPr>
        <w:t>的部分不收取托管费。本基金的托管费按前一日基金资产净值扣除所持有目标</w:t>
      </w:r>
      <w:r w:rsidRPr="000A7CAA">
        <w:rPr>
          <w:rFonts w:hint="eastAsia"/>
          <w:bCs/>
          <w:sz w:val="24"/>
          <w:szCs w:val="20"/>
        </w:rPr>
        <w:t>ETF</w:t>
      </w:r>
      <w:r w:rsidRPr="000A7CAA">
        <w:rPr>
          <w:rFonts w:hint="eastAsia"/>
          <w:bCs/>
          <w:sz w:val="24"/>
          <w:szCs w:val="20"/>
        </w:rPr>
        <w:t>基金份额部分基金资产后的余额（若为负数，则取</w:t>
      </w:r>
      <w:r w:rsidRPr="000A7CAA">
        <w:rPr>
          <w:rFonts w:hint="eastAsia"/>
          <w:bCs/>
          <w:sz w:val="24"/>
          <w:szCs w:val="20"/>
        </w:rPr>
        <w:t>0</w:t>
      </w:r>
      <w:r w:rsidRPr="000A7CAA">
        <w:rPr>
          <w:rFonts w:hint="eastAsia"/>
          <w:bCs/>
          <w:sz w:val="24"/>
          <w:szCs w:val="20"/>
        </w:rPr>
        <w:t>）的</w:t>
      </w:r>
      <w:r w:rsidRPr="000A7CAA">
        <w:rPr>
          <w:rFonts w:hint="eastAsia"/>
          <w:bCs/>
          <w:sz w:val="24"/>
          <w:szCs w:val="20"/>
        </w:rPr>
        <w:t>0.1%</w:t>
      </w:r>
      <w:r w:rsidRPr="000A7CAA">
        <w:rPr>
          <w:rFonts w:hint="eastAsia"/>
          <w:bCs/>
          <w:sz w:val="24"/>
          <w:szCs w:val="20"/>
        </w:rPr>
        <w:t>的年费率计提。</w:t>
      </w:r>
      <w:r w:rsidR="005B77D3" w:rsidRPr="000A7CAA">
        <w:rPr>
          <w:rFonts w:hint="eastAsia"/>
          <w:bCs/>
          <w:sz w:val="24"/>
          <w:szCs w:val="20"/>
        </w:rPr>
        <w:t>托管费的计算方法如下：</w:t>
      </w:r>
    </w:p>
    <w:p w14:paraId="1FB6CCB9" w14:textId="77777777" w:rsidR="005B77D3" w:rsidRPr="000A7CAA" w:rsidRDefault="005B77D3" w:rsidP="0047354E">
      <w:pPr>
        <w:spacing w:line="360" w:lineRule="auto"/>
        <w:ind w:firstLineChars="200" w:firstLine="480"/>
        <w:rPr>
          <w:bCs/>
          <w:sz w:val="24"/>
          <w:szCs w:val="20"/>
        </w:rPr>
      </w:pPr>
      <w:r w:rsidRPr="000A7CAA">
        <w:rPr>
          <w:rFonts w:hint="eastAsia"/>
          <w:bCs/>
          <w:sz w:val="24"/>
          <w:szCs w:val="20"/>
        </w:rPr>
        <w:t>H</w:t>
      </w:r>
      <w:r w:rsidRPr="000A7CAA">
        <w:rPr>
          <w:rFonts w:hint="eastAsia"/>
          <w:bCs/>
          <w:sz w:val="24"/>
          <w:szCs w:val="20"/>
        </w:rPr>
        <w:t>＝</w:t>
      </w:r>
      <w:r w:rsidRPr="000A7CAA">
        <w:rPr>
          <w:rFonts w:hint="eastAsia"/>
          <w:bCs/>
          <w:sz w:val="24"/>
          <w:szCs w:val="20"/>
        </w:rPr>
        <w:t>E</w:t>
      </w:r>
      <w:r w:rsidRPr="000A7CAA">
        <w:rPr>
          <w:rFonts w:hint="eastAsia"/>
          <w:bCs/>
          <w:sz w:val="24"/>
          <w:szCs w:val="20"/>
        </w:rPr>
        <w:t>×</w:t>
      </w:r>
      <w:r w:rsidRPr="000A7CAA">
        <w:rPr>
          <w:rFonts w:hint="eastAsia"/>
          <w:bCs/>
          <w:sz w:val="24"/>
          <w:szCs w:val="20"/>
        </w:rPr>
        <w:t>0.1%</w:t>
      </w:r>
      <w:r w:rsidRPr="000A7CAA">
        <w:rPr>
          <w:rFonts w:hint="eastAsia"/>
          <w:bCs/>
          <w:sz w:val="24"/>
          <w:szCs w:val="20"/>
        </w:rPr>
        <w:t>÷当年天数</w:t>
      </w:r>
    </w:p>
    <w:p w14:paraId="42D88B01" w14:textId="77777777" w:rsidR="005B77D3" w:rsidRPr="000A7CAA" w:rsidRDefault="005B77D3" w:rsidP="0047354E">
      <w:pPr>
        <w:spacing w:line="360" w:lineRule="auto"/>
        <w:ind w:firstLineChars="200" w:firstLine="480"/>
        <w:rPr>
          <w:bCs/>
          <w:sz w:val="24"/>
          <w:szCs w:val="20"/>
        </w:rPr>
      </w:pPr>
      <w:r w:rsidRPr="000A7CAA">
        <w:rPr>
          <w:rFonts w:hint="eastAsia"/>
          <w:bCs/>
          <w:sz w:val="24"/>
          <w:szCs w:val="20"/>
        </w:rPr>
        <w:t>H</w:t>
      </w:r>
      <w:r w:rsidRPr="000A7CAA">
        <w:rPr>
          <w:rFonts w:hint="eastAsia"/>
          <w:bCs/>
          <w:sz w:val="24"/>
          <w:szCs w:val="20"/>
        </w:rPr>
        <w:t>为每日应计提的基金托管费</w:t>
      </w:r>
    </w:p>
    <w:p w14:paraId="08598F3E" w14:textId="77777777" w:rsidR="00751268" w:rsidRPr="000A7CAA" w:rsidRDefault="00B87C1B" w:rsidP="005B77D3">
      <w:pPr>
        <w:spacing w:line="360" w:lineRule="auto"/>
        <w:ind w:firstLineChars="200" w:firstLine="480"/>
        <w:rPr>
          <w:bCs/>
          <w:sz w:val="24"/>
          <w:szCs w:val="20"/>
        </w:rPr>
      </w:pPr>
      <w:r w:rsidRPr="000A7CAA">
        <w:rPr>
          <w:rFonts w:hint="eastAsia"/>
          <w:bCs/>
          <w:sz w:val="24"/>
          <w:szCs w:val="20"/>
        </w:rPr>
        <w:t>E</w:t>
      </w:r>
      <w:r w:rsidRPr="000A7CAA">
        <w:rPr>
          <w:rFonts w:hint="eastAsia"/>
          <w:bCs/>
          <w:sz w:val="24"/>
          <w:szCs w:val="20"/>
        </w:rPr>
        <w:t>为前一日的基金资产净值扣除前一日所持有目标</w:t>
      </w:r>
      <w:r w:rsidRPr="000A7CAA">
        <w:rPr>
          <w:rFonts w:hint="eastAsia"/>
          <w:bCs/>
          <w:sz w:val="24"/>
          <w:szCs w:val="20"/>
        </w:rPr>
        <w:t>ETF</w:t>
      </w:r>
      <w:r w:rsidRPr="000A7CAA">
        <w:rPr>
          <w:rFonts w:hint="eastAsia"/>
          <w:bCs/>
          <w:sz w:val="24"/>
          <w:szCs w:val="20"/>
        </w:rPr>
        <w:t>基金份额部分基金资产后的余额（若为负数，则</w:t>
      </w:r>
      <w:r w:rsidRPr="000A7CAA">
        <w:rPr>
          <w:rFonts w:hint="eastAsia"/>
          <w:bCs/>
          <w:sz w:val="24"/>
          <w:szCs w:val="20"/>
        </w:rPr>
        <w:t>E</w:t>
      </w:r>
      <w:r w:rsidRPr="000A7CAA">
        <w:rPr>
          <w:rFonts w:hint="eastAsia"/>
          <w:bCs/>
          <w:sz w:val="24"/>
          <w:szCs w:val="20"/>
        </w:rPr>
        <w:t>取</w:t>
      </w:r>
      <w:r w:rsidRPr="000A7CAA">
        <w:rPr>
          <w:rFonts w:hint="eastAsia"/>
          <w:bCs/>
          <w:sz w:val="24"/>
          <w:szCs w:val="20"/>
        </w:rPr>
        <w:t>0</w:t>
      </w:r>
      <w:r w:rsidRPr="000A7CAA">
        <w:rPr>
          <w:rFonts w:hint="eastAsia"/>
          <w:bCs/>
          <w:sz w:val="24"/>
          <w:szCs w:val="20"/>
        </w:rPr>
        <w:t>）</w:t>
      </w:r>
    </w:p>
    <w:p w14:paraId="6ED8E3E2" w14:textId="77777777" w:rsidR="00E16D2E" w:rsidRPr="000A7CAA" w:rsidRDefault="00751268" w:rsidP="00855955">
      <w:pPr>
        <w:spacing w:line="360" w:lineRule="auto"/>
        <w:ind w:firstLineChars="200" w:firstLine="480"/>
        <w:rPr>
          <w:bCs/>
          <w:sz w:val="24"/>
          <w:szCs w:val="20"/>
        </w:rPr>
      </w:pPr>
      <w:r w:rsidRPr="000A7CAA">
        <w:rPr>
          <w:rFonts w:hint="eastAsia"/>
          <w:bCs/>
          <w:sz w:val="24"/>
          <w:szCs w:val="20"/>
        </w:rPr>
        <w:t>（三）</w:t>
      </w:r>
      <w:r w:rsidR="00E16D2E" w:rsidRPr="000A7CAA">
        <w:rPr>
          <w:rFonts w:hint="eastAsia"/>
          <w:bCs/>
          <w:sz w:val="24"/>
          <w:szCs w:val="20"/>
        </w:rPr>
        <w:t>销售服务费的计提比例和计提方法</w:t>
      </w:r>
    </w:p>
    <w:p w14:paraId="11AB554F" w14:textId="77777777" w:rsidR="00E16D2E" w:rsidRPr="000A7CAA" w:rsidRDefault="00E16D2E" w:rsidP="00E16D2E">
      <w:pPr>
        <w:spacing w:line="360" w:lineRule="auto"/>
        <w:ind w:firstLineChars="200" w:firstLine="480"/>
        <w:rPr>
          <w:bCs/>
          <w:sz w:val="24"/>
          <w:szCs w:val="20"/>
        </w:rPr>
      </w:pPr>
      <w:r w:rsidRPr="000A7CAA">
        <w:rPr>
          <w:rFonts w:hint="eastAsia"/>
          <w:bCs/>
          <w:sz w:val="24"/>
          <w:szCs w:val="20"/>
        </w:rPr>
        <w:t>本基金</w:t>
      </w:r>
      <w:r w:rsidRPr="000A7CAA">
        <w:rPr>
          <w:rFonts w:hint="eastAsia"/>
          <w:bCs/>
          <w:sz w:val="24"/>
          <w:szCs w:val="20"/>
        </w:rPr>
        <w:t>A</w:t>
      </w:r>
      <w:r w:rsidRPr="000A7CAA">
        <w:rPr>
          <w:rFonts w:hint="eastAsia"/>
          <w:bCs/>
          <w:sz w:val="24"/>
          <w:szCs w:val="20"/>
        </w:rPr>
        <w:t>类基金份额不收取销售服务费，</w:t>
      </w:r>
      <w:r w:rsidRPr="000A7CAA">
        <w:rPr>
          <w:rFonts w:hint="eastAsia"/>
          <w:bCs/>
          <w:sz w:val="24"/>
          <w:szCs w:val="20"/>
        </w:rPr>
        <w:t>C</w:t>
      </w:r>
      <w:r w:rsidRPr="000A7CAA">
        <w:rPr>
          <w:rFonts w:hint="eastAsia"/>
          <w:bCs/>
          <w:sz w:val="24"/>
          <w:szCs w:val="20"/>
        </w:rPr>
        <w:t>类基金份额的销售服务费年费率为</w:t>
      </w:r>
      <w:r w:rsidRPr="000A7CAA">
        <w:rPr>
          <w:rFonts w:hint="eastAsia"/>
          <w:bCs/>
          <w:sz w:val="24"/>
          <w:szCs w:val="20"/>
        </w:rPr>
        <w:t>0.</w:t>
      </w:r>
      <w:r w:rsidR="005C6B0A">
        <w:rPr>
          <w:bCs/>
          <w:sz w:val="24"/>
          <w:szCs w:val="20"/>
        </w:rPr>
        <w:t>2</w:t>
      </w:r>
      <w:r w:rsidRPr="000A7CAA">
        <w:rPr>
          <w:rFonts w:hint="eastAsia"/>
          <w:bCs/>
          <w:sz w:val="24"/>
          <w:szCs w:val="20"/>
        </w:rPr>
        <w:t>%</w:t>
      </w:r>
      <w:r w:rsidRPr="000A7CAA">
        <w:rPr>
          <w:rFonts w:hint="eastAsia"/>
          <w:bCs/>
          <w:sz w:val="24"/>
          <w:szCs w:val="20"/>
        </w:rPr>
        <w:t>。本基金销售服务费按前一日</w:t>
      </w:r>
      <w:r w:rsidRPr="000A7CAA">
        <w:rPr>
          <w:rFonts w:hint="eastAsia"/>
          <w:bCs/>
          <w:sz w:val="24"/>
          <w:szCs w:val="20"/>
        </w:rPr>
        <w:t>C</w:t>
      </w:r>
      <w:r w:rsidRPr="000A7CAA">
        <w:rPr>
          <w:rFonts w:hint="eastAsia"/>
          <w:bCs/>
          <w:sz w:val="24"/>
          <w:szCs w:val="20"/>
        </w:rPr>
        <w:t>类基金份额的基金资产净值的</w:t>
      </w:r>
      <w:r w:rsidRPr="000A7CAA">
        <w:rPr>
          <w:rFonts w:hint="eastAsia"/>
          <w:bCs/>
          <w:sz w:val="24"/>
          <w:szCs w:val="20"/>
        </w:rPr>
        <w:t>0.</w:t>
      </w:r>
      <w:r w:rsidR="005C6B0A">
        <w:rPr>
          <w:bCs/>
          <w:sz w:val="24"/>
          <w:szCs w:val="20"/>
        </w:rPr>
        <w:t>2</w:t>
      </w:r>
      <w:r w:rsidRPr="000A7CAA">
        <w:rPr>
          <w:rFonts w:hint="eastAsia"/>
          <w:bCs/>
          <w:sz w:val="24"/>
          <w:szCs w:val="20"/>
        </w:rPr>
        <w:t>%</w:t>
      </w:r>
      <w:r w:rsidRPr="000A7CAA">
        <w:rPr>
          <w:rFonts w:hint="eastAsia"/>
          <w:bCs/>
          <w:sz w:val="24"/>
          <w:szCs w:val="20"/>
        </w:rPr>
        <w:t>年费率计提。</w:t>
      </w:r>
      <w:r w:rsidR="00F119FB">
        <w:rPr>
          <w:rFonts w:hint="eastAsia"/>
          <w:bCs/>
          <w:sz w:val="24"/>
          <w:szCs w:val="20"/>
        </w:rPr>
        <w:t>销售服务费的</w:t>
      </w:r>
      <w:r w:rsidRPr="000A7CAA">
        <w:rPr>
          <w:rFonts w:hint="eastAsia"/>
          <w:bCs/>
          <w:sz w:val="24"/>
          <w:szCs w:val="20"/>
        </w:rPr>
        <w:t>计算方法如下：</w:t>
      </w:r>
    </w:p>
    <w:p w14:paraId="74F46314" w14:textId="77777777" w:rsidR="00E16D2E" w:rsidRPr="000A7CAA" w:rsidRDefault="00E16D2E" w:rsidP="00E16D2E">
      <w:pPr>
        <w:spacing w:line="360" w:lineRule="auto"/>
        <w:ind w:firstLineChars="200" w:firstLine="480"/>
        <w:rPr>
          <w:bCs/>
          <w:sz w:val="24"/>
          <w:szCs w:val="20"/>
        </w:rPr>
      </w:pPr>
      <w:r w:rsidRPr="000A7CAA">
        <w:rPr>
          <w:rFonts w:hint="eastAsia"/>
          <w:bCs/>
          <w:sz w:val="24"/>
          <w:szCs w:val="20"/>
        </w:rPr>
        <w:t>H</w:t>
      </w:r>
      <w:r w:rsidRPr="000A7CAA">
        <w:rPr>
          <w:rFonts w:hint="eastAsia"/>
          <w:bCs/>
          <w:sz w:val="24"/>
          <w:szCs w:val="20"/>
        </w:rPr>
        <w:t>＝</w:t>
      </w:r>
      <w:r w:rsidRPr="000A7CAA">
        <w:rPr>
          <w:rFonts w:hint="eastAsia"/>
          <w:bCs/>
          <w:sz w:val="24"/>
          <w:szCs w:val="20"/>
        </w:rPr>
        <w:t>E</w:t>
      </w:r>
      <w:r w:rsidRPr="000A7CAA">
        <w:rPr>
          <w:rFonts w:hint="eastAsia"/>
          <w:bCs/>
          <w:sz w:val="24"/>
          <w:szCs w:val="20"/>
        </w:rPr>
        <w:t>×年销售服务费率÷当年天数</w:t>
      </w:r>
    </w:p>
    <w:p w14:paraId="5E89FCFC" w14:textId="77777777" w:rsidR="00E16D2E" w:rsidRPr="000A7CAA" w:rsidRDefault="00E16D2E" w:rsidP="00E16D2E">
      <w:pPr>
        <w:spacing w:line="360" w:lineRule="auto"/>
        <w:ind w:firstLineChars="200" w:firstLine="480"/>
        <w:rPr>
          <w:bCs/>
          <w:sz w:val="24"/>
          <w:szCs w:val="20"/>
        </w:rPr>
      </w:pPr>
      <w:r w:rsidRPr="000A7CAA">
        <w:rPr>
          <w:rFonts w:hint="eastAsia"/>
          <w:bCs/>
          <w:sz w:val="24"/>
          <w:szCs w:val="20"/>
        </w:rPr>
        <w:t>H</w:t>
      </w:r>
      <w:r w:rsidRPr="000A7CAA">
        <w:rPr>
          <w:rFonts w:hint="eastAsia"/>
          <w:bCs/>
          <w:sz w:val="24"/>
          <w:szCs w:val="20"/>
        </w:rPr>
        <w:t>为</w:t>
      </w:r>
      <w:r w:rsidRPr="000A7CAA">
        <w:rPr>
          <w:rFonts w:hint="eastAsia"/>
          <w:bCs/>
          <w:sz w:val="24"/>
          <w:szCs w:val="20"/>
        </w:rPr>
        <w:t>C</w:t>
      </w:r>
      <w:r w:rsidRPr="000A7CAA">
        <w:rPr>
          <w:rFonts w:hint="eastAsia"/>
          <w:bCs/>
          <w:sz w:val="24"/>
          <w:szCs w:val="20"/>
        </w:rPr>
        <w:t>类基金份额每日应计提的基金销售服务费</w:t>
      </w:r>
    </w:p>
    <w:p w14:paraId="6EBB4029" w14:textId="77777777" w:rsidR="00E16D2E" w:rsidRPr="000A7CAA" w:rsidRDefault="00E16D2E" w:rsidP="00E16D2E">
      <w:pPr>
        <w:spacing w:line="360" w:lineRule="auto"/>
        <w:ind w:firstLineChars="200" w:firstLine="480"/>
        <w:rPr>
          <w:bCs/>
          <w:sz w:val="24"/>
          <w:szCs w:val="20"/>
        </w:rPr>
      </w:pPr>
      <w:r w:rsidRPr="000A7CAA">
        <w:rPr>
          <w:rFonts w:hint="eastAsia"/>
          <w:bCs/>
          <w:sz w:val="24"/>
          <w:szCs w:val="20"/>
        </w:rPr>
        <w:t>E</w:t>
      </w:r>
      <w:r w:rsidRPr="000A7CAA">
        <w:rPr>
          <w:rFonts w:hint="eastAsia"/>
          <w:bCs/>
          <w:sz w:val="24"/>
          <w:szCs w:val="20"/>
        </w:rPr>
        <w:t>为</w:t>
      </w:r>
      <w:r w:rsidRPr="000A7CAA">
        <w:rPr>
          <w:rFonts w:hint="eastAsia"/>
          <w:bCs/>
          <w:sz w:val="24"/>
          <w:szCs w:val="20"/>
        </w:rPr>
        <w:t>C</w:t>
      </w:r>
      <w:r w:rsidRPr="000A7CAA">
        <w:rPr>
          <w:rFonts w:hint="eastAsia"/>
          <w:bCs/>
          <w:sz w:val="24"/>
          <w:szCs w:val="20"/>
        </w:rPr>
        <w:t>类基金份额前一日基金资产净值</w:t>
      </w:r>
    </w:p>
    <w:bookmarkEnd w:id="139"/>
    <w:p w14:paraId="20996553" w14:textId="77777777" w:rsidR="00751268" w:rsidRPr="000A7CAA" w:rsidRDefault="00E16D2E" w:rsidP="00855955">
      <w:pPr>
        <w:spacing w:line="360" w:lineRule="auto"/>
        <w:ind w:firstLineChars="200" w:firstLine="480"/>
        <w:rPr>
          <w:bCs/>
          <w:sz w:val="24"/>
          <w:szCs w:val="20"/>
        </w:rPr>
      </w:pPr>
      <w:r w:rsidRPr="000A7CAA">
        <w:rPr>
          <w:rFonts w:hint="eastAsia"/>
          <w:bCs/>
          <w:sz w:val="24"/>
          <w:szCs w:val="20"/>
        </w:rPr>
        <w:t>（四）</w:t>
      </w:r>
      <w:r w:rsidR="008E68B5" w:rsidRPr="000A7CAA">
        <w:rPr>
          <w:rFonts w:hint="eastAsia"/>
          <w:bCs/>
          <w:sz w:val="24"/>
          <w:szCs w:val="20"/>
        </w:rPr>
        <w:t>《基金合同》生效后与基金相关的信息披露费用，《基金合同》生效后与基金相关的会计师费、律师费、公证费、诉讼费和仲裁费，基金份额持有人大会费用，基金的证券</w:t>
      </w:r>
      <w:r w:rsidR="008E68B5" w:rsidRPr="000A7CAA">
        <w:rPr>
          <w:rFonts w:hint="eastAsia"/>
          <w:bCs/>
          <w:sz w:val="24"/>
          <w:szCs w:val="20"/>
        </w:rPr>
        <w:t>/</w:t>
      </w:r>
      <w:r w:rsidR="008E68B5" w:rsidRPr="000A7CAA">
        <w:rPr>
          <w:rFonts w:hint="eastAsia"/>
          <w:bCs/>
          <w:sz w:val="24"/>
          <w:szCs w:val="20"/>
        </w:rPr>
        <w:t>期货</w:t>
      </w:r>
      <w:r w:rsidR="008E68B5" w:rsidRPr="000A7CAA">
        <w:rPr>
          <w:rFonts w:hint="eastAsia"/>
          <w:bCs/>
          <w:sz w:val="24"/>
          <w:szCs w:val="20"/>
        </w:rPr>
        <w:t>/</w:t>
      </w:r>
      <w:r w:rsidR="008E68B5" w:rsidRPr="000A7CAA">
        <w:rPr>
          <w:rFonts w:hint="eastAsia"/>
          <w:bCs/>
          <w:sz w:val="24"/>
          <w:szCs w:val="20"/>
        </w:rPr>
        <w:t>期权交易费用，基金的银行汇划费用，基金相关账户的开户及维护费用，因参与融资及转融通证券出借业务而产生的各项合理费用，基金投资目标</w:t>
      </w:r>
      <w:r w:rsidR="008E68B5" w:rsidRPr="000A7CAA">
        <w:rPr>
          <w:rFonts w:hint="eastAsia"/>
          <w:bCs/>
          <w:sz w:val="24"/>
          <w:szCs w:val="20"/>
        </w:rPr>
        <w:t>ETF</w:t>
      </w:r>
      <w:r w:rsidR="008E68B5" w:rsidRPr="000A7CAA">
        <w:rPr>
          <w:rFonts w:hint="eastAsia"/>
          <w:bCs/>
          <w:sz w:val="24"/>
          <w:szCs w:val="20"/>
        </w:rPr>
        <w:t>的相关费用（包括但不限于目标</w:t>
      </w:r>
      <w:r w:rsidR="008E68B5" w:rsidRPr="000A7CAA">
        <w:rPr>
          <w:rFonts w:hint="eastAsia"/>
          <w:bCs/>
          <w:sz w:val="24"/>
          <w:szCs w:val="20"/>
        </w:rPr>
        <w:t>ETF</w:t>
      </w:r>
      <w:r w:rsidR="008E68B5" w:rsidRPr="000A7CAA">
        <w:rPr>
          <w:rFonts w:hint="eastAsia"/>
          <w:bCs/>
          <w:sz w:val="24"/>
          <w:szCs w:val="20"/>
        </w:rPr>
        <w:t>的交易费用、</w:t>
      </w:r>
      <w:proofErr w:type="gramStart"/>
      <w:r w:rsidR="008E68B5" w:rsidRPr="000A7CAA">
        <w:rPr>
          <w:rFonts w:hint="eastAsia"/>
          <w:bCs/>
          <w:sz w:val="24"/>
          <w:szCs w:val="20"/>
        </w:rPr>
        <w:t>申赎费用</w:t>
      </w:r>
      <w:proofErr w:type="gramEnd"/>
      <w:r w:rsidR="008E68B5" w:rsidRPr="000A7CAA">
        <w:rPr>
          <w:rFonts w:hint="eastAsia"/>
          <w:bCs/>
          <w:sz w:val="24"/>
          <w:szCs w:val="20"/>
        </w:rPr>
        <w:t>等），按照国家有关规定和《基金合同》约定，可以在基金财产中列支的其他费用等根据有关法规、《基金合同》及相应协议的规定，由基金托管人按基金管理人的划款指令并根据费用实际支出金额支付，列入当期基金费用。</w:t>
      </w:r>
    </w:p>
    <w:p w14:paraId="37D0E184"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008E68B5" w:rsidRPr="000A7CAA">
        <w:rPr>
          <w:rFonts w:hint="eastAsia"/>
          <w:bCs/>
          <w:sz w:val="24"/>
          <w:szCs w:val="20"/>
        </w:rPr>
        <w:t>五</w:t>
      </w:r>
      <w:r w:rsidRPr="000A7CAA">
        <w:rPr>
          <w:rFonts w:hint="eastAsia"/>
          <w:bCs/>
          <w:sz w:val="24"/>
          <w:szCs w:val="20"/>
        </w:rPr>
        <w:t>）不列入基金费用的项目</w:t>
      </w:r>
    </w:p>
    <w:p w14:paraId="63685FEA" w14:textId="77777777" w:rsidR="00751268" w:rsidRPr="000A7CAA" w:rsidRDefault="00855955">
      <w:pPr>
        <w:spacing w:line="360" w:lineRule="auto"/>
        <w:ind w:firstLineChars="200" w:firstLine="480"/>
        <w:rPr>
          <w:bCs/>
          <w:sz w:val="24"/>
          <w:szCs w:val="20"/>
        </w:rPr>
      </w:pPr>
      <w:r w:rsidRPr="000A7CAA">
        <w:rPr>
          <w:rFonts w:hint="eastAsia"/>
          <w:bCs/>
          <w:sz w:val="24"/>
          <w:szCs w:val="20"/>
        </w:rPr>
        <w:lastRenderedPageBreak/>
        <w:t>基金管理人与基金托管人因未履行或未完全履行义务导致的费用支出或基金财产的损失、基金管理人和基金托管人处理与基金运作无关的事项发生的费用、《基金合同》生效前的相关费用、标的指数许可使用费、其他根据相关法律法规及中国证监会的有关规定不得列入基金费用的项目不列入基金费用。</w:t>
      </w:r>
    </w:p>
    <w:p w14:paraId="3634817B"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00C12D60" w:rsidRPr="000A7CAA">
        <w:rPr>
          <w:rFonts w:hint="eastAsia"/>
          <w:bCs/>
          <w:sz w:val="24"/>
          <w:szCs w:val="20"/>
        </w:rPr>
        <w:t>六</w:t>
      </w:r>
      <w:r w:rsidRPr="000A7CAA">
        <w:rPr>
          <w:rFonts w:hint="eastAsia"/>
          <w:bCs/>
          <w:sz w:val="24"/>
          <w:szCs w:val="20"/>
        </w:rPr>
        <w:t>）基金管理费、基金托管费</w:t>
      </w:r>
      <w:r w:rsidR="00C12D60" w:rsidRPr="000A7CAA">
        <w:rPr>
          <w:rFonts w:hint="eastAsia"/>
          <w:bCs/>
          <w:sz w:val="24"/>
          <w:szCs w:val="20"/>
        </w:rPr>
        <w:t>、销售服务费</w:t>
      </w:r>
      <w:r w:rsidRPr="000A7CAA">
        <w:rPr>
          <w:rFonts w:hint="eastAsia"/>
          <w:bCs/>
          <w:sz w:val="24"/>
          <w:szCs w:val="20"/>
        </w:rPr>
        <w:t>的复核程序、支付方式和时间</w:t>
      </w:r>
    </w:p>
    <w:p w14:paraId="17580DA0"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基金托管人对不符合《基金法》、《运作办法》等有关规定以及《基金合同》的其他费用有权拒绝执行。</w:t>
      </w:r>
    </w:p>
    <w:p w14:paraId="280F609C"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基金托管人对基金管理人计提的基金管理费、基金托管费</w:t>
      </w:r>
      <w:r w:rsidR="00C12D60" w:rsidRPr="000A7CAA">
        <w:rPr>
          <w:rFonts w:hint="eastAsia"/>
          <w:bCs/>
          <w:sz w:val="24"/>
          <w:szCs w:val="20"/>
        </w:rPr>
        <w:t>、销售服务费</w:t>
      </w:r>
      <w:r w:rsidRPr="000A7CAA">
        <w:rPr>
          <w:rFonts w:hint="eastAsia"/>
          <w:bCs/>
          <w:sz w:val="24"/>
          <w:szCs w:val="20"/>
        </w:rPr>
        <w:t>等，根据本协议和《基金合同》的有关约定进行复核。</w:t>
      </w:r>
    </w:p>
    <w:p w14:paraId="70F9FDF6"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基金管理费、基金托管费</w:t>
      </w:r>
      <w:r w:rsidR="00C12D60" w:rsidRPr="000A7CAA">
        <w:rPr>
          <w:rFonts w:hint="eastAsia"/>
          <w:bCs/>
          <w:sz w:val="24"/>
          <w:szCs w:val="20"/>
        </w:rPr>
        <w:t>、销售服务费</w:t>
      </w:r>
      <w:r w:rsidRPr="000A7CAA">
        <w:rPr>
          <w:rFonts w:hint="eastAsia"/>
          <w:bCs/>
          <w:sz w:val="24"/>
          <w:szCs w:val="20"/>
        </w:rPr>
        <w:t>，根据《基金合同》约定的方式和时间支付。</w:t>
      </w:r>
    </w:p>
    <w:p w14:paraId="4190B689"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00C12D60" w:rsidRPr="000A7CAA">
        <w:rPr>
          <w:rFonts w:hint="eastAsia"/>
          <w:bCs/>
          <w:sz w:val="24"/>
          <w:szCs w:val="20"/>
        </w:rPr>
        <w:t>七</w:t>
      </w:r>
      <w:r w:rsidRPr="000A7CAA">
        <w:rPr>
          <w:rFonts w:hint="eastAsia"/>
          <w:bCs/>
          <w:sz w:val="24"/>
          <w:szCs w:val="20"/>
        </w:rPr>
        <w:t>）如果基金托管人发现基金管理人从基金财产中列支的费用，不符合有关法律法规的有关规定和《基金合同》、本协议的约定，有权要求基金管理人做出书面解释，如果基金托管人认为基金管理人无正当或合理的理由，可以拒绝支付。</w:t>
      </w:r>
    </w:p>
    <w:p w14:paraId="67B77C76" w14:textId="77777777" w:rsidR="00C12D60" w:rsidRPr="000A7CAA" w:rsidRDefault="00C12D60" w:rsidP="00C12D60">
      <w:pPr>
        <w:spacing w:line="360" w:lineRule="auto"/>
        <w:ind w:firstLineChars="200" w:firstLine="480"/>
        <w:rPr>
          <w:bCs/>
          <w:sz w:val="24"/>
          <w:szCs w:val="20"/>
        </w:rPr>
      </w:pPr>
      <w:r w:rsidRPr="000A7CAA">
        <w:rPr>
          <w:rFonts w:hint="eastAsia"/>
          <w:bCs/>
          <w:sz w:val="24"/>
          <w:szCs w:val="20"/>
        </w:rPr>
        <w:t>（八）实施</w:t>
      </w:r>
      <w:proofErr w:type="gramStart"/>
      <w:r w:rsidRPr="000A7CAA">
        <w:rPr>
          <w:rFonts w:hint="eastAsia"/>
          <w:bCs/>
          <w:sz w:val="24"/>
          <w:szCs w:val="20"/>
        </w:rPr>
        <w:t>侧袋机制</w:t>
      </w:r>
      <w:proofErr w:type="gramEnd"/>
      <w:r w:rsidRPr="000A7CAA">
        <w:rPr>
          <w:rFonts w:hint="eastAsia"/>
          <w:bCs/>
          <w:sz w:val="24"/>
          <w:szCs w:val="20"/>
        </w:rPr>
        <w:t>期间的基金费用</w:t>
      </w:r>
    </w:p>
    <w:p w14:paraId="052E9AC8" w14:textId="77777777" w:rsidR="00C12D60" w:rsidRDefault="00C12D60" w:rsidP="00C12D60">
      <w:pPr>
        <w:spacing w:line="360" w:lineRule="auto"/>
        <w:ind w:firstLineChars="200" w:firstLine="480"/>
        <w:rPr>
          <w:bCs/>
          <w:sz w:val="24"/>
          <w:szCs w:val="20"/>
        </w:rPr>
      </w:pPr>
      <w:r w:rsidRPr="000A7CAA">
        <w:rPr>
          <w:rFonts w:hint="eastAsia"/>
          <w:bCs/>
          <w:sz w:val="24"/>
          <w:szCs w:val="20"/>
        </w:rPr>
        <w:t>本基金实施</w:t>
      </w:r>
      <w:proofErr w:type="gramStart"/>
      <w:r w:rsidRPr="000A7CAA">
        <w:rPr>
          <w:rFonts w:hint="eastAsia"/>
          <w:bCs/>
          <w:sz w:val="24"/>
          <w:szCs w:val="20"/>
        </w:rPr>
        <w:t>侧袋机制</w:t>
      </w:r>
      <w:proofErr w:type="gramEnd"/>
      <w:r w:rsidRPr="000A7CAA">
        <w:rPr>
          <w:rFonts w:hint="eastAsia"/>
          <w:bCs/>
          <w:sz w:val="24"/>
          <w:szCs w:val="20"/>
        </w:rPr>
        <w:t>的，</w:t>
      </w:r>
      <w:proofErr w:type="gramStart"/>
      <w:r w:rsidRPr="000A7CAA">
        <w:rPr>
          <w:rFonts w:hint="eastAsia"/>
          <w:bCs/>
          <w:sz w:val="24"/>
          <w:szCs w:val="20"/>
        </w:rPr>
        <w:t>与侧袋账户</w:t>
      </w:r>
      <w:proofErr w:type="gramEnd"/>
      <w:r w:rsidRPr="000A7CAA">
        <w:rPr>
          <w:rFonts w:hint="eastAsia"/>
          <w:bCs/>
          <w:sz w:val="24"/>
          <w:szCs w:val="20"/>
        </w:rPr>
        <w:t>有关的费用可以</w:t>
      </w:r>
      <w:proofErr w:type="gramStart"/>
      <w:r w:rsidRPr="000A7CAA">
        <w:rPr>
          <w:rFonts w:hint="eastAsia"/>
          <w:bCs/>
          <w:sz w:val="24"/>
          <w:szCs w:val="20"/>
        </w:rPr>
        <w:t>从侧袋账户</w:t>
      </w:r>
      <w:proofErr w:type="gramEnd"/>
      <w:r w:rsidRPr="000A7CAA">
        <w:rPr>
          <w:rFonts w:hint="eastAsia"/>
          <w:bCs/>
          <w:sz w:val="24"/>
          <w:szCs w:val="20"/>
        </w:rPr>
        <w:t>中列支，但应</w:t>
      </w:r>
      <w:proofErr w:type="gramStart"/>
      <w:r w:rsidRPr="000A7CAA">
        <w:rPr>
          <w:rFonts w:hint="eastAsia"/>
          <w:bCs/>
          <w:sz w:val="24"/>
          <w:szCs w:val="20"/>
        </w:rPr>
        <w:t>待侧袋</w:t>
      </w:r>
      <w:proofErr w:type="gramEnd"/>
      <w:r w:rsidRPr="000A7CAA">
        <w:rPr>
          <w:rFonts w:hint="eastAsia"/>
          <w:bCs/>
          <w:sz w:val="24"/>
          <w:szCs w:val="20"/>
        </w:rPr>
        <w:t>账户资产变现后方可列支，有关费用可酌情收取或减免，但不得收取管理费，详见招募说明书的规定。</w:t>
      </w:r>
    </w:p>
    <w:p w14:paraId="67F48AF3" w14:textId="77777777" w:rsidR="00324D1A" w:rsidRPr="000A7CAA" w:rsidRDefault="00324D1A" w:rsidP="00C12D60">
      <w:pPr>
        <w:spacing w:line="360" w:lineRule="auto"/>
        <w:ind w:firstLineChars="200" w:firstLine="480"/>
        <w:rPr>
          <w:bCs/>
          <w:sz w:val="24"/>
          <w:szCs w:val="20"/>
        </w:rPr>
      </w:pPr>
    </w:p>
    <w:p w14:paraId="2B837122" w14:textId="77777777" w:rsidR="00751268" w:rsidRDefault="00751268">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40" w:name="_Toc124749947"/>
      <w:bookmarkStart w:id="141" w:name="_Toc125361084"/>
      <w:bookmarkStart w:id="142" w:name="_Toc140002347"/>
      <w:r>
        <w:rPr>
          <w:rFonts w:ascii="宋体" w:hAnsi="宋体" w:cs="Arial" w:hint="eastAsia"/>
          <w:sz w:val="30"/>
        </w:rPr>
        <w:t>基金份额持有人名册的保管</w:t>
      </w:r>
      <w:bookmarkEnd w:id="140"/>
      <w:bookmarkEnd w:id="141"/>
      <w:bookmarkEnd w:id="142"/>
    </w:p>
    <w:p w14:paraId="6C97EB8F"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基金管理人和基金托管人须分别妥善保管的基金份额持有人名册，包括《基金合同》生效日、《基金合同》终止日、基金份额持有人大会权益登记日、每年</w:t>
      </w:r>
      <w:r w:rsidRPr="000A7CAA">
        <w:rPr>
          <w:rFonts w:hint="eastAsia"/>
          <w:bCs/>
          <w:sz w:val="24"/>
          <w:szCs w:val="20"/>
        </w:rPr>
        <w:t>6</w:t>
      </w:r>
      <w:r w:rsidRPr="000A7CAA">
        <w:rPr>
          <w:rFonts w:hint="eastAsia"/>
          <w:bCs/>
          <w:sz w:val="24"/>
          <w:szCs w:val="20"/>
        </w:rPr>
        <w:t>月</w:t>
      </w:r>
      <w:r w:rsidRPr="000A7CAA">
        <w:rPr>
          <w:rFonts w:hint="eastAsia"/>
          <w:bCs/>
          <w:sz w:val="24"/>
          <w:szCs w:val="20"/>
        </w:rPr>
        <w:t>30</w:t>
      </w:r>
      <w:r w:rsidRPr="000A7CAA">
        <w:rPr>
          <w:rFonts w:hint="eastAsia"/>
          <w:bCs/>
          <w:sz w:val="24"/>
          <w:szCs w:val="20"/>
        </w:rPr>
        <w:t>日、</w:t>
      </w:r>
      <w:r w:rsidRPr="000A7CAA">
        <w:rPr>
          <w:rFonts w:hint="eastAsia"/>
          <w:bCs/>
          <w:sz w:val="24"/>
          <w:szCs w:val="20"/>
        </w:rPr>
        <w:t>12</w:t>
      </w:r>
      <w:r w:rsidRPr="000A7CAA">
        <w:rPr>
          <w:rFonts w:hint="eastAsia"/>
          <w:bCs/>
          <w:sz w:val="24"/>
          <w:szCs w:val="20"/>
        </w:rPr>
        <w:t>月</w:t>
      </w:r>
      <w:r w:rsidRPr="000A7CAA">
        <w:rPr>
          <w:rFonts w:hint="eastAsia"/>
          <w:bCs/>
          <w:sz w:val="24"/>
          <w:szCs w:val="20"/>
        </w:rPr>
        <w:t>31</w:t>
      </w:r>
      <w:r w:rsidRPr="000A7CAA">
        <w:rPr>
          <w:rFonts w:hint="eastAsia"/>
          <w:bCs/>
          <w:sz w:val="24"/>
          <w:szCs w:val="20"/>
        </w:rPr>
        <w:t>日的基金份额持有人名册。基金份额持有人名册的内容必须包括基金份额持有人的名称和持有的基金份额。</w:t>
      </w:r>
    </w:p>
    <w:p w14:paraId="1B34AE5C"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份额持有人名册由基金的登记机构根据基金管理人的指令编制和保管，基金管理人和基金托管人应按照目前相关规则分别保管基金份额持有人名册。保管方式可以采用电子或文档的形式。基金份额登记机构的保存期限不少于法律法</w:t>
      </w:r>
      <w:r w:rsidRPr="000A7CAA">
        <w:rPr>
          <w:rFonts w:hint="eastAsia"/>
          <w:bCs/>
          <w:sz w:val="24"/>
          <w:szCs w:val="20"/>
        </w:rPr>
        <w:lastRenderedPageBreak/>
        <w:t>规规定的最低年限。</w:t>
      </w:r>
    </w:p>
    <w:p w14:paraId="4F11B7FE"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基金管理人应当及时向基金托管人提交下列日期的基金份额持有人名册：《基金合同》生效日、《基金合同》终止日、基金份额持有人大会权益登记日、每年</w:t>
      </w:r>
      <w:r w:rsidRPr="000A7CAA">
        <w:rPr>
          <w:rFonts w:hint="eastAsia"/>
          <w:bCs/>
          <w:sz w:val="24"/>
          <w:szCs w:val="20"/>
        </w:rPr>
        <w:t>6</w:t>
      </w:r>
      <w:r w:rsidRPr="000A7CAA">
        <w:rPr>
          <w:rFonts w:hint="eastAsia"/>
          <w:bCs/>
          <w:sz w:val="24"/>
          <w:szCs w:val="20"/>
        </w:rPr>
        <w:t>月</w:t>
      </w:r>
      <w:r w:rsidRPr="000A7CAA">
        <w:rPr>
          <w:rFonts w:hint="eastAsia"/>
          <w:bCs/>
          <w:sz w:val="24"/>
          <w:szCs w:val="20"/>
        </w:rPr>
        <w:t>30</w:t>
      </w:r>
      <w:r w:rsidRPr="000A7CAA">
        <w:rPr>
          <w:rFonts w:hint="eastAsia"/>
          <w:bCs/>
          <w:sz w:val="24"/>
          <w:szCs w:val="20"/>
        </w:rPr>
        <w:t>日、每年</w:t>
      </w:r>
      <w:r w:rsidRPr="000A7CAA">
        <w:rPr>
          <w:rFonts w:hint="eastAsia"/>
          <w:bCs/>
          <w:sz w:val="24"/>
          <w:szCs w:val="20"/>
        </w:rPr>
        <w:t>12</w:t>
      </w:r>
      <w:r w:rsidRPr="000A7CAA">
        <w:rPr>
          <w:rFonts w:hint="eastAsia"/>
          <w:bCs/>
          <w:sz w:val="24"/>
          <w:szCs w:val="20"/>
        </w:rPr>
        <w:t>月</w:t>
      </w:r>
      <w:r w:rsidRPr="000A7CAA">
        <w:rPr>
          <w:rFonts w:hint="eastAsia"/>
          <w:bCs/>
          <w:sz w:val="24"/>
          <w:szCs w:val="20"/>
        </w:rPr>
        <w:t>31</w:t>
      </w:r>
      <w:r w:rsidRPr="000A7CAA">
        <w:rPr>
          <w:rFonts w:hint="eastAsia"/>
          <w:bCs/>
          <w:sz w:val="24"/>
          <w:szCs w:val="20"/>
        </w:rPr>
        <w:t>日的基金份额持有人名册。基金份额持有人名册的内容必须包括基金份额持有人的名称和持有的基金份额。其中每年</w:t>
      </w:r>
      <w:r w:rsidRPr="000A7CAA">
        <w:rPr>
          <w:rFonts w:hint="eastAsia"/>
          <w:bCs/>
          <w:sz w:val="24"/>
          <w:szCs w:val="20"/>
        </w:rPr>
        <w:t>12</w:t>
      </w:r>
      <w:r w:rsidRPr="000A7CAA">
        <w:rPr>
          <w:rFonts w:hint="eastAsia"/>
          <w:bCs/>
          <w:sz w:val="24"/>
          <w:szCs w:val="20"/>
        </w:rPr>
        <w:t>月</w:t>
      </w:r>
      <w:r w:rsidRPr="000A7CAA">
        <w:rPr>
          <w:rFonts w:hint="eastAsia"/>
          <w:bCs/>
          <w:sz w:val="24"/>
          <w:szCs w:val="20"/>
        </w:rPr>
        <w:t>31</w:t>
      </w:r>
      <w:r w:rsidRPr="000A7CAA">
        <w:rPr>
          <w:rFonts w:hint="eastAsia"/>
          <w:bCs/>
          <w:sz w:val="24"/>
          <w:szCs w:val="20"/>
        </w:rPr>
        <w:t>日的基金份额持有人名册应于下月前十个工作日内提交；《基金合同》生效日、《基金合同》终止日等涉及到基金重要事项日期的基金份额持有人名册应于发生日后十个工作日内提交。</w:t>
      </w:r>
    </w:p>
    <w:p w14:paraId="75CC6A6E"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托管人以电子版形式妥善保管基金份额持有人名册，并定期刻成光盘备份，保存期限不少于法律法规规定的最低年限。基金托管人不得将所保管的基金份额持有人名册用于基金托管业务以外的其他用途，并应遵守保密义务。</w:t>
      </w:r>
      <w:bookmarkStart w:id="143" w:name="_Hlt112616834"/>
      <w:bookmarkEnd w:id="143"/>
    </w:p>
    <w:p w14:paraId="3E1BF206" w14:textId="77777777" w:rsidR="00751268" w:rsidRDefault="00751268">
      <w:pPr>
        <w:spacing w:line="360" w:lineRule="auto"/>
        <w:ind w:firstLineChars="200" w:firstLine="480"/>
        <w:rPr>
          <w:bCs/>
          <w:sz w:val="24"/>
          <w:szCs w:val="20"/>
        </w:rPr>
      </w:pPr>
      <w:proofErr w:type="gramStart"/>
      <w:r w:rsidRPr="000A7CAA">
        <w:rPr>
          <w:rFonts w:hint="eastAsia"/>
          <w:bCs/>
          <w:sz w:val="24"/>
          <w:szCs w:val="20"/>
        </w:rPr>
        <w:t>若基金</w:t>
      </w:r>
      <w:proofErr w:type="gramEnd"/>
      <w:r w:rsidRPr="000A7CAA">
        <w:rPr>
          <w:rFonts w:hint="eastAsia"/>
          <w:bCs/>
          <w:sz w:val="24"/>
          <w:szCs w:val="20"/>
        </w:rPr>
        <w:t>管理人或基金托管人由于自身原因无法妥善保管基金份额持有人名册，应按有关法规规定各自承担相应的责任。</w:t>
      </w:r>
    </w:p>
    <w:p w14:paraId="5120B7F4" w14:textId="77777777" w:rsidR="00324D1A" w:rsidRPr="000A7CAA" w:rsidRDefault="00324D1A">
      <w:pPr>
        <w:spacing w:line="360" w:lineRule="auto"/>
        <w:ind w:firstLineChars="200" w:firstLine="480"/>
        <w:rPr>
          <w:bCs/>
          <w:sz w:val="24"/>
          <w:szCs w:val="20"/>
        </w:rPr>
      </w:pPr>
    </w:p>
    <w:p w14:paraId="6F3DFB6E" w14:textId="77777777" w:rsidR="00751268" w:rsidRDefault="00751268">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44" w:name="_Toc124749948"/>
      <w:bookmarkStart w:id="145" w:name="_Toc125361085"/>
      <w:bookmarkStart w:id="146" w:name="_Toc140002348"/>
      <w:r>
        <w:rPr>
          <w:rFonts w:ascii="宋体" w:hAnsi="宋体" w:cs="Arial" w:hint="eastAsia"/>
          <w:sz w:val="30"/>
        </w:rPr>
        <w:t>基金有关文件和档案的保存</w:t>
      </w:r>
      <w:bookmarkEnd w:id="144"/>
      <w:bookmarkEnd w:id="145"/>
      <w:bookmarkEnd w:id="146"/>
    </w:p>
    <w:p w14:paraId="37E3AB77"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管理人、基金托管人按各自职责完整保存原始凭证、记账凭证、基金账册、交易记录和重要合同等，保存期限不少于法律法规规定的最低年限，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3435BB7D"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基金管理人签署重大合同文本后，应及时将合同文本正本送达基金托管人处。基金管理人应及时将与本基金账务处理、资金划拨等有关的合同、协议传真给基金托管人。</w:t>
      </w:r>
    </w:p>
    <w:p w14:paraId="0C667A4A" w14:textId="77777777" w:rsidR="00751268" w:rsidRDefault="00751268">
      <w:pPr>
        <w:spacing w:line="360" w:lineRule="auto"/>
        <w:ind w:firstLineChars="200" w:firstLine="480"/>
        <w:rPr>
          <w:bCs/>
          <w:sz w:val="24"/>
          <w:szCs w:val="20"/>
        </w:rPr>
      </w:pPr>
      <w:r w:rsidRPr="000A7CAA">
        <w:rPr>
          <w:rFonts w:hint="eastAsia"/>
          <w:bCs/>
          <w:sz w:val="24"/>
          <w:szCs w:val="20"/>
        </w:rPr>
        <w:t>基金管理人或基金托管人变更后，未变更的一方有义务协助接任人接</w:t>
      </w:r>
      <w:r w:rsidR="00080E90">
        <w:rPr>
          <w:rFonts w:hint="eastAsia"/>
          <w:bCs/>
          <w:sz w:val="24"/>
          <w:szCs w:val="20"/>
        </w:rPr>
        <w:t>收</w:t>
      </w:r>
      <w:r w:rsidRPr="000A7CAA">
        <w:rPr>
          <w:rFonts w:hint="eastAsia"/>
          <w:bCs/>
          <w:sz w:val="24"/>
          <w:szCs w:val="20"/>
        </w:rPr>
        <w:t>基金的有关文件。</w:t>
      </w:r>
    </w:p>
    <w:p w14:paraId="526E0E1F" w14:textId="77777777" w:rsidR="00324D1A" w:rsidRPr="000A7CAA" w:rsidRDefault="00324D1A">
      <w:pPr>
        <w:spacing w:line="360" w:lineRule="auto"/>
        <w:ind w:firstLineChars="200" w:firstLine="480"/>
        <w:rPr>
          <w:bCs/>
          <w:sz w:val="24"/>
          <w:szCs w:val="20"/>
        </w:rPr>
      </w:pPr>
    </w:p>
    <w:p w14:paraId="63209FAA" w14:textId="77777777" w:rsidR="00751268" w:rsidRDefault="00751268">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47" w:name="_Toc123626180"/>
      <w:bookmarkStart w:id="148" w:name="_Toc124749236"/>
      <w:bookmarkStart w:id="149" w:name="_Toc124749949"/>
      <w:bookmarkStart w:id="150" w:name="_Toc125361086"/>
      <w:bookmarkStart w:id="151" w:name="_Toc140002349"/>
      <w:bookmarkStart w:id="152" w:name="_Hlk168414250"/>
      <w:r>
        <w:rPr>
          <w:rFonts w:ascii="宋体" w:hAnsi="宋体" w:cs="Arial" w:hint="eastAsia"/>
          <w:sz w:val="30"/>
        </w:rPr>
        <w:t>基金管理人和基金托管</w:t>
      </w:r>
      <w:bookmarkEnd w:id="147"/>
      <w:r>
        <w:rPr>
          <w:rFonts w:ascii="宋体" w:hAnsi="宋体" w:cs="Arial" w:hint="eastAsia"/>
          <w:sz w:val="30"/>
        </w:rPr>
        <w:t>人的更换</w:t>
      </w:r>
      <w:bookmarkEnd w:id="148"/>
      <w:bookmarkEnd w:id="149"/>
      <w:bookmarkEnd w:id="150"/>
      <w:bookmarkEnd w:id="151"/>
    </w:p>
    <w:p w14:paraId="759A25E1" w14:textId="77777777" w:rsidR="00751268" w:rsidRPr="000A7CAA" w:rsidRDefault="00751268" w:rsidP="000A7CAA">
      <w:pPr>
        <w:spacing w:line="360" w:lineRule="auto"/>
        <w:ind w:firstLineChars="200" w:firstLine="480"/>
        <w:rPr>
          <w:bCs/>
          <w:sz w:val="24"/>
          <w:szCs w:val="20"/>
        </w:rPr>
      </w:pPr>
      <w:bookmarkStart w:id="153" w:name="_Toc22454474"/>
      <w:bookmarkStart w:id="154" w:name="_Toc48703925"/>
      <w:bookmarkStart w:id="155" w:name="_Toc123705485"/>
      <w:bookmarkStart w:id="156" w:name="_Toc79392594"/>
      <w:bookmarkStart w:id="157" w:name="_Toc57530253"/>
      <w:bookmarkStart w:id="158" w:name="_Toc15118246"/>
      <w:r w:rsidRPr="000A7CAA">
        <w:rPr>
          <w:rFonts w:hint="eastAsia"/>
          <w:bCs/>
          <w:sz w:val="24"/>
          <w:szCs w:val="20"/>
        </w:rPr>
        <w:lastRenderedPageBreak/>
        <w:t>（一）基金管理人的更换</w:t>
      </w:r>
      <w:bookmarkEnd w:id="153"/>
      <w:bookmarkEnd w:id="154"/>
      <w:bookmarkEnd w:id="155"/>
    </w:p>
    <w:p w14:paraId="35AC22DF" w14:textId="77777777" w:rsidR="00751268" w:rsidRPr="000A7CAA" w:rsidRDefault="00751268">
      <w:pPr>
        <w:spacing w:line="360" w:lineRule="auto"/>
        <w:ind w:firstLineChars="200" w:firstLine="480"/>
        <w:rPr>
          <w:bCs/>
          <w:sz w:val="24"/>
          <w:szCs w:val="20"/>
        </w:rPr>
      </w:pPr>
      <w:bookmarkStart w:id="159" w:name="_Toc22454475"/>
      <w:bookmarkStart w:id="160" w:name="_Toc48703926"/>
      <w:r w:rsidRPr="000A7CAA">
        <w:rPr>
          <w:rFonts w:hint="eastAsia"/>
          <w:bCs/>
          <w:sz w:val="24"/>
          <w:szCs w:val="20"/>
        </w:rPr>
        <w:t>1</w:t>
      </w:r>
      <w:r w:rsidRPr="000A7CAA">
        <w:rPr>
          <w:rFonts w:hint="eastAsia"/>
          <w:bCs/>
          <w:sz w:val="24"/>
          <w:szCs w:val="20"/>
        </w:rPr>
        <w:t>、基金管理人的更换条件</w:t>
      </w:r>
      <w:bookmarkEnd w:id="159"/>
      <w:bookmarkEnd w:id="160"/>
    </w:p>
    <w:p w14:paraId="27C2A1DA" w14:textId="77777777" w:rsidR="00751268" w:rsidRPr="000A7CAA" w:rsidRDefault="00751268">
      <w:pPr>
        <w:spacing w:line="360" w:lineRule="auto"/>
        <w:ind w:firstLineChars="200" w:firstLine="480"/>
        <w:rPr>
          <w:bCs/>
          <w:sz w:val="24"/>
          <w:szCs w:val="20"/>
        </w:rPr>
      </w:pPr>
      <w:r w:rsidRPr="000A7CAA">
        <w:rPr>
          <w:rFonts w:hint="eastAsia"/>
          <w:bCs/>
          <w:sz w:val="24"/>
          <w:szCs w:val="20"/>
        </w:rPr>
        <w:t>有下列情形之一的，基金管理人职责终止：</w:t>
      </w:r>
    </w:p>
    <w:p w14:paraId="70C7DDB1" w14:textId="77777777" w:rsidR="00751268" w:rsidRPr="000A7CAA" w:rsidRDefault="00FB6581">
      <w:pPr>
        <w:spacing w:line="360" w:lineRule="auto"/>
        <w:ind w:firstLineChars="200" w:firstLine="480"/>
        <w:rPr>
          <w:bCs/>
          <w:sz w:val="24"/>
          <w:szCs w:val="20"/>
        </w:rPr>
      </w:pPr>
      <w:r w:rsidRPr="000A7CAA">
        <w:rPr>
          <w:rFonts w:hint="eastAsia"/>
          <w:bCs/>
          <w:sz w:val="24"/>
          <w:szCs w:val="20"/>
        </w:rPr>
        <w:t>（</w:t>
      </w:r>
      <w:r w:rsidR="00751268" w:rsidRPr="000A7CAA">
        <w:rPr>
          <w:rFonts w:hint="eastAsia"/>
          <w:bCs/>
          <w:sz w:val="24"/>
          <w:szCs w:val="20"/>
        </w:rPr>
        <w:t>1</w:t>
      </w:r>
      <w:r w:rsidRPr="000A7CAA">
        <w:rPr>
          <w:rFonts w:hint="eastAsia"/>
          <w:bCs/>
          <w:sz w:val="24"/>
          <w:szCs w:val="20"/>
        </w:rPr>
        <w:t>）</w:t>
      </w:r>
      <w:r w:rsidR="00751268" w:rsidRPr="000A7CAA">
        <w:rPr>
          <w:rFonts w:hint="eastAsia"/>
          <w:bCs/>
          <w:sz w:val="24"/>
          <w:szCs w:val="20"/>
        </w:rPr>
        <w:t>被依法取消基金管理资格；</w:t>
      </w:r>
      <w:bookmarkStart w:id="161" w:name="_Hlt80887029"/>
      <w:bookmarkEnd w:id="161"/>
    </w:p>
    <w:p w14:paraId="3E90C3AA" w14:textId="77777777" w:rsidR="00751268" w:rsidRPr="000A7CAA" w:rsidRDefault="00FB6581">
      <w:pPr>
        <w:spacing w:line="360" w:lineRule="auto"/>
        <w:ind w:firstLineChars="200" w:firstLine="480"/>
        <w:rPr>
          <w:bCs/>
          <w:sz w:val="24"/>
          <w:szCs w:val="20"/>
        </w:rPr>
      </w:pPr>
      <w:r w:rsidRPr="000A7CAA">
        <w:rPr>
          <w:rFonts w:hint="eastAsia"/>
          <w:bCs/>
          <w:sz w:val="24"/>
          <w:szCs w:val="20"/>
        </w:rPr>
        <w:t>（</w:t>
      </w:r>
      <w:r w:rsidR="00751268" w:rsidRPr="000A7CAA">
        <w:rPr>
          <w:rFonts w:hint="eastAsia"/>
          <w:bCs/>
          <w:sz w:val="24"/>
          <w:szCs w:val="20"/>
        </w:rPr>
        <w:t>2</w:t>
      </w:r>
      <w:r w:rsidRPr="000A7CAA">
        <w:rPr>
          <w:rFonts w:hint="eastAsia"/>
          <w:bCs/>
          <w:sz w:val="24"/>
          <w:szCs w:val="20"/>
        </w:rPr>
        <w:t>）</w:t>
      </w:r>
      <w:r w:rsidR="00751268" w:rsidRPr="000A7CAA">
        <w:rPr>
          <w:rFonts w:hint="eastAsia"/>
          <w:bCs/>
          <w:sz w:val="24"/>
          <w:szCs w:val="20"/>
        </w:rPr>
        <w:t>被基金份额持有人大会解任</w:t>
      </w:r>
      <w:r w:rsidR="00751268" w:rsidRPr="000A7CAA">
        <w:rPr>
          <w:bCs/>
          <w:sz w:val="24"/>
          <w:szCs w:val="20"/>
        </w:rPr>
        <w:t>；</w:t>
      </w:r>
    </w:p>
    <w:p w14:paraId="52AF2E0B" w14:textId="77777777" w:rsidR="00751268" w:rsidRPr="000A7CAA" w:rsidRDefault="00FB6581">
      <w:pPr>
        <w:spacing w:line="360" w:lineRule="auto"/>
        <w:ind w:firstLineChars="200" w:firstLine="480"/>
        <w:rPr>
          <w:bCs/>
          <w:sz w:val="24"/>
          <w:szCs w:val="20"/>
        </w:rPr>
      </w:pPr>
      <w:r w:rsidRPr="000A7CAA">
        <w:rPr>
          <w:rFonts w:hint="eastAsia"/>
          <w:bCs/>
          <w:sz w:val="24"/>
          <w:szCs w:val="20"/>
        </w:rPr>
        <w:t>（</w:t>
      </w:r>
      <w:r w:rsidR="00751268" w:rsidRPr="000A7CAA">
        <w:rPr>
          <w:rFonts w:hint="eastAsia"/>
          <w:bCs/>
          <w:sz w:val="24"/>
          <w:szCs w:val="20"/>
        </w:rPr>
        <w:t>3</w:t>
      </w:r>
      <w:r w:rsidRPr="000A7CAA">
        <w:rPr>
          <w:rFonts w:hint="eastAsia"/>
          <w:bCs/>
          <w:sz w:val="24"/>
          <w:szCs w:val="20"/>
        </w:rPr>
        <w:t>）</w:t>
      </w:r>
      <w:r w:rsidR="00751268" w:rsidRPr="000A7CAA">
        <w:rPr>
          <w:rFonts w:hint="eastAsia"/>
          <w:bCs/>
          <w:sz w:val="24"/>
          <w:szCs w:val="20"/>
        </w:rPr>
        <w:t>依法解散、被依法撤销或被依法宣告破产</w:t>
      </w:r>
      <w:r w:rsidR="00751268" w:rsidRPr="000A7CAA">
        <w:rPr>
          <w:bCs/>
          <w:sz w:val="24"/>
          <w:szCs w:val="20"/>
        </w:rPr>
        <w:t>；</w:t>
      </w:r>
    </w:p>
    <w:p w14:paraId="25863B4F" w14:textId="77777777" w:rsidR="00751268" w:rsidRPr="000A7CAA" w:rsidRDefault="00FB6581">
      <w:pPr>
        <w:spacing w:line="360" w:lineRule="auto"/>
        <w:ind w:firstLineChars="200" w:firstLine="480"/>
        <w:rPr>
          <w:bCs/>
          <w:sz w:val="24"/>
          <w:szCs w:val="20"/>
        </w:rPr>
      </w:pPr>
      <w:r w:rsidRPr="000A7CAA">
        <w:rPr>
          <w:rFonts w:hint="eastAsia"/>
          <w:bCs/>
          <w:sz w:val="24"/>
          <w:szCs w:val="20"/>
        </w:rPr>
        <w:t>（</w:t>
      </w:r>
      <w:r w:rsidR="00751268" w:rsidRPr="000A7CAA">
        <w:rPr>
          <w:rFonts w:hint="eastAsia"/>
          <w:bCs/>
          <w:sz w:val="24"/>
          <w:szCs w:val="20"/>
        </w:rPr>
        <w:t>4</w:t>
      </w:r>
      <w:r w:rsidRPr="000A7CAA">
        <w:rPr>
          <w:rFonts w:hint="eastAsia"/>
          <w:bCs/>
          <w:sz w:val="24"/>
          <w:szCs w:val="20"/>
        </w:rPr>
        <w:t>）</w:t>
      </w:r>
      <w:r w:rsidR="00751268" w:rsidRPr="000A7CAA">
        <w:rPr>
          <w:rFonts w:hint="eastAsia"/>
          <w:bCs/>
          <w:sz w:val="24"/>
          <w:szCs w:val="20"/>
        </w:rPr>
        <w:t>法律法规及中国证监会规定的和《基金合同》</w:t>
      </w:r>
      <w:r w:rsidR="00C00698" w:rsidRPr="000A7CAA">
        <w:rPr>
          <w:rFonts w:hint="eastAsia"/>
          <w:bCs/>
          <w:sz w:val="24"/>
          <w:szCs w:val="20"/>
        </w:rPr>
        <w:t>约</w:t>
      </w:r>
      <w:r w:rsidR="00751268" w:rsidRPr="000A7CAA">
        <w:rPr>
          <w:rFonts w:hint="eastAsia"/>
          <w:bCs/>
          <w:sz w:val="24"/>
          <w:szCs w:val="20"/>
        </w:rPr>
        <w:t>定的其他情形。</w:t>
      </w:r>
    </w:p>
    <w:p w14:paraId="299DFAFA" w14:textId="77777777" w:rsidR="00751268" w:rsidRPr="000A7CAA" w:rsidRDefault="00751268">
      <w:pPr>
        <w:spacing w:line="360" w:lineRule="auto"/>
        <w:ind w:firstLineChars="200" w:firstLine="480"/>
        <w:rPr>
          <w:bCs/>
          <w:sz w:val="24"/>
          <w:szCs w:val="20"/>
        </w:rPr>
      </w:pPr>
      <w:bookmarkStart w:id="162" w:name="_Toc22454476"/>
      <w:bookmarkStart w:id="163" w:name="_Toc48703927"/>
      <w:r w:rsidRPr="000A7CAA">
        <w:rPr>
          <w:rFonts w:hint="eastAsia"/>
          <w:bCs/>
          <w:sz w:val="24"/>
          <w:szCs w:val="20"/>
        </w:rPr>
        <w:t>2</w:t>
      </w:r>
      <w:r w:rsidRPr="000A7CAA">
        <w:rPr>
          <w:rFonts w:hint="eastAsia"/>
          <w:bCs/>
          <w:sz w:val="24"/>
          <w:szCs w:val="20"/>
        </w:rPr>
        <w:t>、更换基金管理人的程序</w:t>
      </w:r>
      <w:bookmarkEnd w:id="162"/>
      <w:bookmarkEnd w:id="163"/>
    </w:p>
    <w:p w14:paraId="2CB201EB"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1</w:t>
      </w:r>
      <w:r w:rsidRPr="000A7CAA">
        <w:rPr>
          <w:rFonts w:hint="eastAsia"/>
          <w:bCs/>
          <w:sz w:val="24"/>
          <w:szCs w:val="20"/>
        </w:rPr>
        <w:t>）提名：</w:t>
      </w:r>
      <w:proofErr w:type="gramStart"/>
      <w:r w:rsidRPr="000A7CAA">
        <w:rPr>
          <w:rFonts w:hint="eastAsia"/>
          <w:bCs/>
          <w:sz w:val="24"/>
          <w:szCs w:val="20"/>
        </w:rPr>
        <w:t>新任基金</w:t>
      </w:r>
      <w:proofErr w:type="gramEnd"/>
      <w:r w:rsidRPr="000A7CAA">
        <w:rPr>
          <w:rFonts w:hint="eastAsia"/>
          <w:bCs/>
          <w:sz w:val="24"/>
          <w:szCs w:val="20"/>
        </w:rPr>
        <w:t>管理人由基金托管人或由单独或合计持有</w:t>
      </w:r>
      <w:r w:rsidRPr="000A7CAA">
        <w:rPr>
          <w:rFonts w:hint="eastAsia"/>
          <w:bCs/>
          <w:sz w:val="24"/>
          <w:szCs w:val="20"/>
        </w:rPr>
        <w:t>10%</w:t>
      </w:r>
      <w:r w:rsidRPr="000A7CAA">
        <w:rPr>
          <w:rFonts w:hint="eastAsia"/>
          <w:bCs/>
          <w:sz w:val="24"/>
          <w:szCs w:val="20"/>
        </w:rPr>
        <w:t>以上（含</w:t>
      </w:r>
      <w:r w:rsidRPr="000A7CAA">
        <w:rPr>
          <w:rFonts w:hint="eastAsia"/>
          <w:bCs/>
          <w:sz w:val="24"/>
          <w:szCs w:val="20"/>
        </w:rPr>
        <w:t>10%</w:t>
      </w:r>
      <w:r w:rsidRPr="000A7CAA">
        <w:rPr>
          <w:rFonts w:hint="eastAsia"/>
          <w:bCs/>
          <w:sz w:val="24"/>
          <w:szCs w:val="20"/>
        </w:rPr>
        <w:t>）基金份额的基金份额持有人提名；</w:t>
      </w:r>
    </w:p>
    <w:p w14:paraId="44005795"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2</w:t>
      </w:r>
      <w:r w:rsidRPr="000A7CAA">
        <w:rPr>
          <w:rFonts w:hint="eastAsia"/>
          <w:bCs/>
          <w:sz w:val="24"/>
          <w:szCs w:val="20"/>
        </w:rPr>
        <w:t>）决议：基金份额持有人大会在基金管理人职责终止后</w:t>
      </w:r>
      <w:r w:rsidRPr="000A7CAA">
        <w:rPr>
          <w:rFonts w:hint="eastAsia"/>
          <w:bCs/>
          <w:sz w:val="24"/>
          <w:szCs w:val="20"/>
        </w:rPr>
        <w:t>6</w:t>
      </w:r>
      <w:r w:rsidRPr="000A7CAA">
        <w:rPr>
          <w:rFonts w:hint="eastAsia"/>
          <w:bCs/>
          <w:sz w:val="24"/>
          <w:szCs w:val="20"/>
        </w:rPr>
        <w:t>个月内对被提名的基金管理人形成决议，该决议需经参加大会的基金份额持有人所持表决权的</w:t>
      </w:r>
      <w:r w:rsidRPr="000A7CAA">
        <w:rPr>
          <w:rFonts w:hint="eastAsia"/>
          <w:bCs/>
          <w:sz w:val="24"/>
          <w:szCs w:val="20"/>
        </w:rPr>
        <w:t>2/3</w:t>
      </w:r>
      <w:r w:rsidRPr="000A7CAA">
        <w:rPr>
          <w:rFonts w:hint="eastAsia"/>
          <w:bCs/>
          <w:sz w:val="24"/>
          <w:szCs w:val="20"/>
        </w:rPr>
        <w:t>以上（含</w:t>
      </w:r>
      <w:r w:rsidRPr="000A7CAA">
        <w:rPr>
          <w:rFonts w:hint="eastAsia"/>
          <w:bCs/>
          <w:sz w:val="24"/>
          <w:szCs w:val="20"/>
        </w:rPr>
        <w:t>2/3</w:t>
      </w:r>
      <w:r w:rsidRPr="000A7CAA">
        <w:rPr>
          <w:rFonts w:hint="eastAsia"/>
          <w:bCs/>
          <w:sz w:val="24"/>
          <w:szCs w:val="20"/>
        </w:rPr>
        <w:t>）表决通过，决议自表决通过之日起生效；</w:t>
      </w:r>
    </w:p>
    <w:p w14:paraId="5C2CC658"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3</w:t>
      </w:r>
      <w:r w:rsidRPr="000A7CAA">
        <w:rPr>
          <w:rFonts w:hint="eastAsia"/>
          <w:bCs/>
          <w:sz w:val="24"/>
          <w:szCs w:val="20"/>
        </w:rPr>
        <w:t>）临时基金管理人：</w:t>
      </w:r>
      <w:proofErr w:type="gramStart"/>
      <w:r w:rsidRPr="000A7CAA">
        <w:rPr>
          <w:rFonts w:hint="eastAsia"/>
          <w:bCs/>
          <w:sz w:val="24"/>
          <w:szCs w:val="20"/>
        </w:rPr>
        <w:t>新任基金</w:t>
      </w:r>
      <w:proofErr w:type="gramEnd"/>
      <w:r w:rsidRPr="000A7CAA">
        <w:rPr>
          <w:rFonts w:hint="eastAsia"/>
          <w:bCs/>
          <w:sz w:val="24"/>
          <w:szCs w:val="20"/>
        </w:rPr>
        <w:t>管理人产生之前，由中国证监会指定临时基金管理人；</w:t>
      </w:r>
    </w:p>
    <w:p w14:paraId="3CC2084B"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4</w:t>
      </w:r>
      <w:r w:rsidRPr="000A7CAA">
        <w:rPr>
          <w:rFonts w:hint="eastAsia"/>
          <w:bCs/>
          <w:sz w:val="24"/>
          <w:szCs w:val="20"/>
        </w:rPr>
        <w:t>）备案：基金份额持有人大会更换基金管理人的决议须报中国证监会备案；</w:t>
      </w:r>
    </w:p>
    <w:p w14:paraId="7AC4F56B"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5</w:t>
      </w:r>
      <w:r w:rsidRPr="000A7CAA">
        <w:rPr>
          <w:rFonts w:hint="eastAsia"/>
          <w:bCs/>
          <w:sz w:val="24"/>
          <w:szCs w:val="20"/>
        </w:rPr>
        <w:t>）公告：基金管理人更换后，由基金托管人在更换基金管理人的基金份额持有人大会决议生效后</w:t>
      </w:r>
      <w:r w:rsidRPr="000A7CAA">
        <w:rPr>
          <w:rFonts w:hint="eastAsia"/>
          <w:bCs/>
          <w:sz w:val="24"/>
          <w:szCs w:val="20"/>
        </w:rPr>
        <w:t>2</w:t>
      </w:r>
      <w:r w:rsidRPr="000A7CAA">
        <w:rPr>
          <w:rFonts w:hint="eastAsia"/>
          <w:bCs/>
          <w:sz w:val="24"/>
          <w:szCs w:val="20"/>
        </w:rPr>
        <w:t>日内在规定媒介公告；</w:t>
      </w:r>
    </w:p>
    <w:p w14:paraId="7107F158"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6</w:t>
      </w:r>
      <w:r w:rsidRPr="000A7CAA">
        <w:rPr>
          <w:rFonts w:hint="eastAsia"/>
          <w:bCs/>
          <w:sz w:val="24"/>
          <w:szCs w:val="20"/>
        </w:rPr>
        <w:t>）交接：基金管理人职责终止的，基金管理人应妥善保管基金管理业务资料</w:t>
      </w:r>
      <w:r w:rsidRPr="000A7CAA">
        <w:rPr>
          <w:bCs/>
          <w:sz w:val="24"/>
          <w:szCs w:val="20"/>
        </w:rPr>
        <w:t>，</w:t>
      </w:r>
      <w:r w:rsidRPr="000A7CAA">
        <w:rPr>
          <w:rFonts w:hint="eastAsia"/>
          <w:bCs/>
          <w:sz w:val="24"/>
          <w:szCs w:val="20"/>
        </w:rPr>
        <w:t>及时向临时基金管理人或</w:t>
      </w:r>
      <w:proofErr w:type="gramStart"/>
      <w:r w:rsidRPr="000A7CAA">
        <w:rPr>
          <w:rFonts w:hint="eastAsia"/>
          <w:bCs/>
          <w:sz w:val="24"/>
          <w:szCs w:val="20"/>
        </w:rPr>
        <w:t>新任基金</w:t>
      </w:r>
      <w:proofErr w:type="gramEnd"/>
      <w:r w:rsidRPr="000A7CAA">
        <w:rPr>
          <w:rFonts w:hint="eastAsia"/>
          <w:bCs/>
          <w:sz w:val="24"/>
          <w:szCs w:val="20"/>
        </w:rPr>
        <w:t>管理人办理基金管理业务的移交手续，临时基金管理人或</w:t>
      </w:r>
      <w:proofErr w:type="gramStart"/>
      <w:r w:rsidRPr="000A7CAA">
        <w:rPr>
          <w:rFonts w:hint="eastAsia"/>
          <w:bCs/>
          <w:sz w:val="24"/>
          <w:szCs w:val="20"/>
        </w:rPr>
        <w:t>新任基金</w:t>
      </w:r>
      <w:proofErr w:type="gramEnd"/>
      <w:r w:rsidRPr="000A7CAA">
        <w:rPr>
          <w:rFonts w:hint="eastAsia"/>
          <w:bCs/>
          <w:sz w:val="24"/>
          <w:szCs w:val="20"/>
        </w:rPr>
        <w:t>管理人应及时接收。</w:t>
      </w:r>
      <w:proofErr w:type="gramStart"/>
      <w:r w:rsidRPr="000A7CAA">
        <w:rPr>
          <w:rFonts w:hint="eastAsia"/>
          <w:bCs/>
          <w:sz w:val="24"/>
          <w:szCs w:val="20"/>
        </w:rPr>
        <w:t>新任基金</w:t>
      </w:r>
      <w:proofErr w:type="gramEnd"/>
      <w:r w:rsidRPr="000A7CAA">
        <w:rPr>
          <w:rFonts w:hint="eastAsia"/>
          <w:bCs/>
          <w:sz w:val="24"/>
          <w:szCs w:val="20"/>
        </w:rPr>
        <w:t>管理人或临时基金管理人应与基金托管人核对基金资产总值和基金资产净值；</w:t>
      </w:r>
    </w:p>
    <w:p w14:paraId="58C2B753"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7</w:t>
      </w:r>
      <w:r w:rsidRPr="000A7CAA">
        <w:rPr>
          <w:rFonts w:hint="eastAsia"/>
          <w:bCs/>
          <w:sz w:val="24"/>
          <w:szCs w:val="20"/>
        </w:rPr>
        <w:t>）审计：基金管理人职责终止的，应当按照法律法规规定聘请符合《证券法》规定的会计师事务所对基金财产进行审计，并将审计结果予以公告</w:t>
      </w:r>
      <w:r w:rsidR="0091774A" w:rsidRPr="000A7CAA">
        <w:rPr>
          <w:rFonts w:hint="eastAsia"/>
          <w:bCs/>
          <w:sz w:val="24"/>
          <w:szCs w:val="20"/>
        </w:rPr>
        <w:t>，</w:t>
      </w:r>
      <w:r w:rsidRPr="000A7CAA">
        <w:rPr>
          <w:rFonts w:hint="eastAsia"/>
          <w:bCs/>
          <w:sz w:val="24"/>
          <w:szCs w:val="20"/>
        </w:rPr>
        <w:t>同时报中国证监会备案，审计费用</w:t>
      </w:r>
      <w:r w:rsidR="0091774A" w:rsidRPr="000A7CAA">
        <w:rPr>
          <w:rFonts w:hint="eastAsia"/>
          <w:bCs/>
          <w:sz w:val="24"/>
          <w:szCs w:val="20"/>
        </w:rPr>
        <w:t>从</w:t>
      </w:r>
      <w:r w:rsidRPr="000A7CAA">
        <w:rPr>
          <w:rFonts w:hint="eastAsia"/>
          <w:bCs/>
          <w:sz w:val="24"/>
          <w:szCs w:val="20"/>
        </w:rPr>
        <w:t>基金财产中列支；</w:t>
      </w:r>
    </w:p>
    <w:p w14:paraId="40FFDCD2"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8</w:t>
      </w:r>
      <w:r w:rsidRPr="000A7CAA">
        <w:rPr>
          <w:rFonts w:hint="eastAsia"/>
          <w:bCs/>
          <w:sz w:val="24"/>
          <w:szCs w:val="20"/>
        </w:rPr>
        <w:t>）基金名称变更：基金管理人更换后，如果原任或</w:t>
      </w:r>
      <w:proofErr w:type="gramStart"/>
      <w:r w:rsidRPr="000A7CAA">
        <w:rPr>
          <w:rFonts w:hint="eastAsia"/>
          <w:bCs/>
          <w:sz w:val="24"/>
          <w:szCs w:val="20"/>
        </w:rPr>
        <w:t>新任基金</w:t>
      </w:r>
      <w:proofErr w:type="gramEnd"/>
      <w:r w:rsidRPr="000A7CAA">
        <w:rPr>
          <w:rFonts w:hint="eastAsia"/>
          <w:bCs/>
          <w:sz w:val="24"/>
          <w:szCs w:val="20"/>
        </w:rPr>
        <w:t>管理人要求，应按其要求替换或删除基金名称中与原任基金管理人有关的名称字样。</w:t>
      </w:r>
    </w:p>
    <w:p w14:paraId="32C72CD2" w14:textId="77777777" w:rsidR="00751268" w:rsidRPr="000A7CAA" w:rsidRDefault="00751268">
      <w:pPr>
        <w:spacing w:line="360" w:lineRule="auto"/>
        <w:ind w:firstLineChars="200" w:firstLine="480"/>
        <w:rPr>
          <w:bCs/>
          <w:sz w:val="24"/>
          <w:szCs w:val="20"/>
        </w:rPr>
      </w:pPr>
      <w:r w:rsidRPr="000A7CAA">
        <w:rPr>
          <w:rFonts w:hint="eastAsia"/>
          <w:bCs/>
          <w:sz w:val="24"/>
          <w:szCs w:val="20"/>
        </w:rPr>
        <w:t>3</w:t>
      </w:r>
      <w:r w:rsidRPr="000A7CAA">
        <w:rPr>
          <w:rFonts w:hint="eastAsia"/>
          <w:bCs/>
          <w:sz w:val="24"/>
          <w:szCs w:val="20"/>
        </w:rPr>
        <w:t>、原任基金管理人职责终止后，</w:t>
      </w:r>
      <w:proofErr w:type="gramStart"/>
      <w:r w:rsidRPr="000A7CAA">
        <w:rPr>
          <w:rFonts w:hint="eastAsia"/>
          <w:bCs/>
          <w:sz w:val="24"/>
          <w:szCs w:val="20"/>
        </w:rPr>
        <w:t>新任基金</w:t>
      </w:r>
      <w:proofErr w:type="gramEnd"/>
      <w:r w:rsidRPr="000A7CAA">
        <w:rPr>
          <w:rFonts w:hint="eastAsia"/>
          <w:bCs/>
          <w:sz w:val="24"/>
          <w:szCs w:val="20"/>
        </w:rPr>
        <w:t>管理人或临时基金管理人接收基</w:t>
      </w:r>
      <w:r w:rsidRPr="000A7CAA">
        <w:rPr>
          <w:rFonts w:hint="eastAsia"/>
          <w:bCs/>
          <w:sz w:val="24"/>
          <w:szCs w:val="20"/>
        </w:rPr>
        <w:lastRenderedPageBreak/>
        <w:t>金管理业务前，原任基金管理人和基金托管人需采取审慎措施确保基金财产的安全，不对基金份额持有人的利益造成损失，并有义务协助</w:t>
      </w:r>
      <w:proofErr w:type="gramStart"/>
      <w:r w:rsidRPr="000A7CAA">
        <w:rPr>
          <w:rFonts w:hint="eastAsia"/>
          <w:bCs/>
          <w:sz w:val="24"/>
          <w:szCs w:val="20"/>
        </w:rPr>
        <w:t>新任基金</w:t>
      </w:r>
      <w:proofErr w:type="gramEnd"/>
      <w:r w:rsidRPr="000A7CAA">
        <w:rPr>
          <w:rFonts w:hint="eastAsia"/>
          <w:bCs/>
          <w:sz w:val="24"/>
          <w:szCs w:val="20"/>
        </w:rPr>
        <w:t>管理人或临时基金管理人尽快恢复基金财产的投资运作。</w:t>
      </w:r>
    </w:p>
    <w:p w14:paraId="1E0F4789" w14:textId="77777777" w:rsidR="00751268" w:rsidRPr="000A7CAA" w:rsidRDefault="00751268" w:rsidP="000A7CAA">
      <w:pPr>
        <w:spacing w:line="360" w:lineRule="auto"/>
        <w:ind w:firstLineChars="200" w:firstLine="480"/>
        <w:rPr>
          <w:bCs/>
          <w:sz w:val="24"/>
          <w:szCs w:val="20"/>
        </w:rPr>
      </w:pPr>
      <w:bookmarkStart w:id="164" w:name="_Toc22454471"/>
      <w:bookmarkStart w:id="165" w:name="_Toc48703922"/>
      <w:bookmarkStart w:id="166" w:name="_Toc123705486"/>
      <w:r w:rsidRPr="000A7CAA">
        <w:rPr>
          <w:rFonts w:hint="eastAsia"/>
          <w:bCs/>
          <w:sz w:val="24"/>
          <w:szCs w:val="20"/>
        </w:rPr>
        <w:t>（二）基金托管人的更换</w:t>
      </w:r>
      <w:bookmarkEnd w:id="164"/>
      <w:bookmarkEnd w:id="165"/>
      <w:bookmarkEnd w:id="166"/>
    </w:p>
    <w:p w14:paraId="4B38250A" w14:textId="77777777" w:rsidR="00751268" w:rsidRPr="000A7CAA" w:rsidRDefault="00751268">
      <w:pPr>
        <w:spacing w:line="360" w:lineRule="auto"/>
        <w:ind w:firstLineChars="200" w:firstLine="480"/>
        <w:rPr>
          <w:bCs/>
          <w:sz w:val="24"/>
          <w:szCs w:val="20"/>
        </w:rPr>
      </w:pPr>
      <w:bookmarkStart w:id="167" w:name="_Toc22454472"/>
      <w:bookmarkStart w:id="168" w:name="_Toc48703923"/>
      <w:r w:rsidRPr="000A7CAA">
        <w:rPr>
          <w:rFonts w:hint="eastAsia"/>
          <w:bCs/>
          <w:sz w:val="24"/>
          <w:szCs w:val="20"/>
        </w:rPr>
        <w:t>1</w:t>
      </w:r>
      <w:r w:rsidRPr="000A7CAA">
        <w:rPr>
          <w:rFonts w:hint="eastAsia"/>
          <w:bCs/>
          <w:sz w:val="24"/>
          <w:szCs w:val="20"/>
        </w:rPr>
        <w:t>、基金托管人的更换条件</w:t>
      </w:r>
      <w:bookmarkEnd w:id="167"/>
      <w:bookmarkEnd w:id="168"/>
    </w:p>
    <w:p w14:paraId="43F1DB68" w14:textId="77777777" w:rsidR="00751268" w:rsidRPr="000A7CAA" w:rsidRDefault="00751268">
      <w:pPr>
        <w:spacing w:line="360" w:lineRule="auto"/>
        <w:ind w:firstLineChars="200" w:firstLine="480"/>
        <w:rPr>
          <w:bCs/>
          <w:sz w:val="24"/>
          <w:szCs w:val="20"/>
        </w:rPr>
      </w:pPr>
      <w:r w:rsidRPr="000A7CAA">
        <w:rPr>
          <w:rFonts w:hint="eastAsia"/>
          <w:bCs/>
          <w:sz w:val="24"/>
          <w:szCs w:val="20"/>
        </w:rPr>
        <w:t>有下列情形之一的，基金托管人职责终止：</w:t>
      </w:r>
    </w:p>
    <w:p w14:paraId="307AF867" w14:textId="77777777" w:rsidR="00751268" w:rsidRPr="000A7CAA" w:rsidRDefault="00FB6581">
      <w:pPr>
        <w:spacing w:line="360" w:lineRule="auto"/>
        <w:ind w:firstLineChars="200" w:firstLine="480"/>
        <w:rPr>
          <w:bCs/>
          <w:sz w:val="24"/>
          <w:szCs w:val="20"/>
        </w:rPr>
      </w:pPr>
      <w:r w:rsidRPr="000A7CAA">
        <w:rPr>
          <w:rFonts w:hint="eastAsia"/>
          <w:bCs/>
          <w:sz w:val="24"/>
          <w:szCs w:val="20"/>
        </w:rPr>
        <w:t>（</w:t>
      </w:r>
      <w:r w:rsidR="00751268" w:rsidRPr="000A7CAA">
        <w:rPr>
          <w:rFonts w:hint="eastAsia"/>
          <w:bCs/>
          <w:sz w:val="24"/>
          <w:szCs w:val="20"/>
        </w:rPr>
        <w:t>1</w:t>
      </w:r>
      <w:r w:rsidRPr="000A7CAA">
        <w:rPr>
          <w:rFonts w:hint="eastAsia"/>
          <w:bCs/>
          <w:sz w:val="24"/>
          <w:szCs w:val="20"/>
        </w:rPr>
        <w:t>）</w:t>
      </w:r>
      <w:r w:rsidR="00751268" w:rsidRPr="000A7CAA">
        <w:rPr>
          <w:rFonts w:hint="eastAsia"/>
          <w:bCs/>
          <w:sz w:val="24"/>
          <w:szCs w:val="20"/>
        </w:rPr>
        <w:t>被依法取消基金托管资格；</w:t>
      </w:r>
    </w:p>
    <w:p w14:paraId="7898562A" w14:textId="77777777" w:rsidR="00751268" w:rsidRPr="000A7CAA" w:rsidRDefault="00FB6581">
      <w:pPr>
        <w:spacing w:line="360" w:lineRule="auto"/>
        <w:ind w:firstLineChars="200" w:firstLine="480"/>
        <w:rPr>
          <w:bCs/>
          <w:sz w:val="24"/>
          <w:szCs w:val="20"/>
        </w:rPr>
      </w:pPr>
      <w:r w:rsidRPr="000A7CAA">
        <w:rPr>
          <w:rFonts w:hint="eastAsia"/>
          <w:bCs/>
          <w:sz w:val="24"/>
          <w:szCs w:val="20"/>
        </w:rPr>
        <w:t>（</w:t>
      </w:r>
      <w:r w:rsidR="00751268" w:rsidRPr="000A7CAA">
        <w:rPr>
          <w:rFonts w:hint="eastAsia"/>
          <w:bCs/>
          <w:sz w:val="24"/>
          <w:szCs w:val="20"/>
        </w:rPr>
        <w:t>2</w:t>
      </w:r>
      <w:r w:rsidRPr="000A7CAA">
        <w:rPr>
          <w:rFonts w:hint="eastAsia"/>
          <w:bCs/>
          <w:sz w:val="24"/>
          <w:szCs w:val="20"/>
        </w:rPr>
        <w:t>）</w:t>
      </w:r>
      <w:r w:rsidR="00751268" w:rsidRPr="000A7CAA">
        <w:rPr>
          <w:rFonts w:hint="eastAsia"/>
          <w:bCs/>
          <w:sz w:val="24"/>
          <w:szCs w:val="20"/>
        </w:rPr>
        <w:t>被基金份额持有人大会解任</w:t>
      </w:r>
      <w:r w:rsidR="00751268" w:rsidRPr="000A7CAA">
        <w:rPr>
          <w:bCs/>
          <w:sz w:val="24"/>
          <w:szCs w:val="20"/>
        </w:rPr>
        <w:t>；</w:t>
      </w:r>
    </w:p>
    <w:p w14:paraId="072E85CB" w14:textId="77777777" w:rsidR="00751268" w:rsidRPr="000A7CAA" w:rsidRDefault="00FB6581">
      <w:pPr>
        <w:spacing w:line="360" w:lineRule="auto"/>
        <w:ind w:firstLineChars="200" w:firstLine="480"/>
        <w:rPr>
          <w:bCs/>
          <w:sz w:val="24"/>
          <w:szCs w:val="20"/>
        </w:rPr>
      </w:pPr>
      <w:r w:rsidRPr="000A7CAA">
        <w:rPr>
          <w:rFonts w:hint="eastAsia"/>
          <w:bCs/>
          <w:sz w:val="24"/>
          <w:szCs w:val="20"/>
        </w:rPr>
        <w:t>（</w:t>
      </w:r>
      <w:r w:rsidR="00751268" w:rsidRPr="000A7CAA">
        <w:rPr>
          <w:rFonts w:hint="eastAsia"/>
          <w:bCs/>
          <w:sz w:val="24"/>
          <w:szCs w:val="20"/>
        </w:rPr>
        <w:t>3</w:t>
      </w:r>
      <w:r w:rsidRPr="000A7CAA">
        <w:rPr>
          <w:rFonts w:hint="eastAsia"/>
          <w:bCs/>
          <w:sz w:val="24"/>
          <w:szCs w:val="20"/>
        </w:rPr>
        <w:t>）</w:t>
      </w:r>
      <w:r w:rsidR="00751268" w:rsidRPr="000A7CAA">
        <w:rPr>
          <w:rFonts w:hint="eastAsia"/>
          <w:bCs/>
          <w:sz w:val="24"/>
          <w:szCs w:val="20"/>
        </w:rPr>
        <w:t>依法解散、被依法撤销或被依法宣告破产</w:t>
      </w:r>
      <w:r w:rsidR="00751268" w:rsidRPr="000A7CAA">
        <w:rPr>
          <w:bCs/>
          <w:sz w:val="24"/>
          <w:szCs w:val="20"/>
        </w:rPr>
        <w:t>；</w:t>
      </w:r>
    </w:p>
    <w:p w14:paraId="1ECF6C07" w14:textId="77777777" w:rsidR="00751268" w:rsidRPr="000A7CAA" w:rsidRDefault="00FB6581">
      <w:pPr>
        <w:spacing w:line="360" w:lineRule="auto"/>
        <w:ind w:firstLineChars="200" w:firstLine="480"/>
        <w:rPr>
          <w:bCs/>
          <w:sz w:val="24"/>
          <w:szCs w:val="20"/>
        </w:rPr>
      </w:pPr>
      <w:r w:rsidRPr="000A7CAA">
        <w:rPr>
          <w:rFonts w:hint="eastAsia"/>
          <w:bCs/>
          <w:sz w:val="24"/>
          <w:szCs w:val="20"/>
        </w:rPr>
        <w:t>（</w:t>
      </w:r>
      <w:r w:rsidR="00751268" w:rsidRPr="000A7CAA">
        <w:rPr>
          <w:rFonts w:hint="eastAsia"/>
          <w:bCs/>
          <w:sz w:val="24"/>
          <w:szCs w:val="20"/>
        </w:rPr>
        <w:t>4</w:t>
      </w:r>
      <w:r w:rsidRPr="000A7CAA">
        <w:rPr>
          <w:rFonts w:hint="eastAsia"/>
          <w:bCs/>
          <w:sz w:val="24"/>
          <w:szCs w:val="20"/>
        </w:rPr>
        <w:t>）</w:t>
      </w:r>
      <w:r w:rsidR="00751268" w:rsidRPr="000A7CAA">
        <w:rPr>
          <w:rFonts w:hint="eastAsia"/>
          <w:bCs/>
          <w:sz w:val="24"/>
          <w:szCs w:val="20"/>
        </w:rPr>
        <w:t>法律法规及中国证监会规定的和《基金合同》</w:t>
      </w:r>
      <w:r w:rsidR="00C00698" w:rsidRPr="000A7CAA">
        <w:rPr>
          <w:rFonts w:hint="eastAsia"/>
          <w:bCs/>
          <w:sz w:val="24"/>
          <w:szCs w:val="20"/>
        </w:rPr>
        <w:t>约</w:t>
      </w:r>
      <w:r w:rsidR="00751268" w:rsidRPr="000A7CAA">
        <w:rPr>
          <w:rFonts w:hint="eastAsia"/>
          <w:bCs/>
          <w:sz w:val="24"/>
          <w:szCs w:val="20"/>
        </w:rPr>
        <w:t>定的其他情形。</w:t>
      </w:r>
    </w:p>
    <w:p w14:paraId="167013A0" w14:textId="77777777" w:rsidR="00751268" w:rsidRPr="000A7CAA" w:rsidRDefault="00751268">
      <w:pPr>
        <w:spacing w:line="360" w:lineRule="auto"/>
        <w:ind w:firstLineChars="200" w:firstLine="480"/>
        <w:rPr>
          <w:bCs/>
          <w:sz w:val="24"/>
          <w:szCs w:val="20"/>
        </w:rPr>
      </w:pPr>
      <w:bookmarkStart w:id="169" w:name="_Toc22454473"/>
      <w:bookmarkStart w:id="170" w:name="_Toc48703924"/>
      <w:r w:rsidRPr="000A7CAA">
        <w:rPr>
          <w:rFonts w:hint="eastAsia"/>
          <w:bCs/>
          <w:sz w:val="24"/>
          <w:szCs w:val="20"/>
        </w:rPr>
        <w:t>2</w:t>
      </w:r>
      <w:r w:rsidRPr="000A7CAA">
        <w:rPr>
          <w:rFonts w:hint="eastAsia"/>
          <w:bCs/>
          <w:sz w:val="24"/>
          <w:szCs w:val="20"/>
        </w:rPr>
        <w:t>、更换基金托管人的程序</w:t>
      </w:r>
      <w:bookmarkEnd w:id="169"/>
      <w:bookmarkEnd w:id="170"/>
    </w:p>
    <w:p w14:paraId="64AD94C0"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1</w:t>
      </w:r>
      <w:r w:rsidRPr="000A7CAA">
        <w:rPr>
          <w:rFonts w:hint="eastAsia"/>
          <w:bCs/>
          <w:sz w:val="24"/>
          <w:szCs w:val="20"/>
        </w:rPr>
        <w:t>）提名：</w:t>
      </w:r>
      <w:proofErr w:type="gramStart"/>
      <w:r w:rsidRPr="000A7CAA">
        <w:rPr>
          <w:rFonts w:hint="eastAsia"/>
          <w:bCs/>
          <w:sz w:val="24"/>
          <w:szCs w:val="20"/>
        </w:rPr>
        <w:t>新任基金</w:t>
      </w:r>
      <w:proofErr w:type="gramEnd"/>
      <w:r w:rsidRPr="000A7CAA">
        <w:rPr>
          <w:rFonts w:hint="eastAsia"/>
          <w:bCs/>
          <w:sz w:val="24"/>
          <w:szCs w:val="20"/>
        </w:rPr>
        <w:t>托管人由基金管理人或由单独或合计持有</w:t>
      </w:r>
      <w:r w:rsidRPr="000A7CAA">
        <w:rPr>
          <w:rFonts w:hint="eastAsia"/>
          <w:bCs/>
          <w:sz w:val="24"/>
          <w:szCs w:val="20"/>
        </w:rPr>
        <w:t>10%</w:t>
      </w:r>
      <w:r w:rsidRPr="000A7CAA">
        <w:rPr>
          <w:rFonts w:hint="eastAsia"/>
          <w:bCs/>
          <w:sz w:val="24"/>
          <w:szCs w:val="20"/>
        </w:rPr>
        <w:t>以上（含</w:t>
      </w:r>
      <w:r w:rsidRPr="000A7CAA">
        <w:rPr>
          <w:rFonts w:hint="eastAsia"/>
          <w:bCs/>
          <w:sz w:val="24"/>
          <w:szCs w:val="20"/>
        </w:rPr>
        <w:t>10%</w:t>
      </w:r>
      <w:r w:rsidRPr="000A7CAA">
        <w:rPr>
          <w:rFonts w:hint="eastAsia"/>
          <w:bCs/>
          <w:sz w:val="24"/>
          <w:szCs w:val="20"/>
        </w:rPr>
        <w:t>）基金份额的基金份额持有人提名；</w:t>
      </w:r>
    </w:p>
    <w:p w14:paraId="7230695B"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2</w:t>
      </w:r>
      <w:r w:rsidRPr="000A7CAA">
        <w:rPr>
          <w:rFonts w:hint="eastAsia"/>
          <w:bCs/>
          <w:sz w:val="24"/>
          <w:szCs w:val="20"/>
        </w:rPr>
        <w:t>）决议：基金份额持有人大会在基金托管人职责终止后</w:t>
      </w:r>
      <w:r w:rsidRPr="000A7CAA">
        <w:rPr>
          <w:rFonts w:hint="eastAsia"/>
          <w:bCs/>
          <w:sz w:val="24"/>
          <w:szCs w:val="20"/>
        </w:rPr>
        <w:t>6</w:t>
      </w:r>
      <w:r w:rsidRPr="000A7CAA">
        <w:rPr>
          <w:rFonts w:hint="eastAsia"/>
          <w:bCs/>
          <w:sz w:val="24"/>
          <w:szCs w:val="20"/>
        </w:rPr>
        <w:t>个月内对被提名的基金托管人形成决议，该决议需经参加大会的基金份额持有人所持表决权的</w:t>
      </w:r>
      <w:r w:rsidRPr="000A7CAA">
        <w:rPr>
          <w:rFonts w:hint="eastAsia"/>
          <w:bCs/>
          <w:sz w:val="24"/>
          <w:szCs w:val="20"/>
        </w:rPr>
        <w:t>2/3</w:t>
      </w:r>
      <w:r w:rsidRPr="000A7CAA">
        <w:rPr>
          <w:rFonts w:hint="eastAsia"/>
          <w:bCs/>
          <w:sz w:val="24"/>
          <w:szCs w:val="20"/>
        </w:rPr>
        <w:t>以上（含</w:t>
      </w:r>
      <w:r w:rsidRPr="000A7CAA">
        <w:rPr>
          <w:rFonts w:hint="eastAsia"/>
          <w:bCs/>
          <w:sz w:val="24"/>
          <w:szCs w:val="20"/>
        </w:rPr>
        <w:t>2/3</w:t>
      </w:r>
      <w:r w:rsidRPr="000A7CAA">
        <w:rPr>
          <w:rFonts w:hint="eastAsia"/>
          <w:bCs/>
          <w:sz w:val="24"/>
          <w:szCs w:val="20"/>
        </w:rPr>
        <w:t>）表决通过，决议自表决通过之日起生效；</w:t>
      </w:r>
    </w:p>
    <w:p w14:paraId="4646BF92"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3</w:t>
      </w:r>
      <w:r w:rsidRPr="000A7CAA">
        <w:rPr>
          <w:rFonts w:hint="eastAsia"/>
          <w:bCs/>
          <w:sz w:val="24"/>
          <w:szCs w:val="20"/>
        </w:rPr>
        <w:t>）临时基金托管人：</w:t>
      </w:r>
      <w:proofErr w:type="gramStart"/>
      <w:r w:rsidRPr="000A7CAA">
        <w:rPr>
          <w:rFonts w:hint="eastAsia"/>
          <w:bCs/>
          <w:sz w:val="24"/>
          <w:szCs w:val="20"/>
        </w:rPr>
        <w:t>新任基金</w:t>
      </w:r>
      <w:proofErr w:type="gramEnd"/>
      <w:r w:rsidRPr="000A7CAA">
        <w:rPr>
          <w:rFonts w:hint="eastAsia"/>
          <w:bCs/>
          <w:sz w:val="24"/>
          <w:szCs w:val="20"/>
        </w:rPr>
        <w:t>托管人产生之前，由中国证监会指定临时基金托管人；</w:t>
      </w:r>
    </w:p>
    <w:p w14:paraId="23301317"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4</w:t>
      </w:r>
      <w:r w:rsidRPr="000A7CAA">
        <w:rPr>
          <w:rFonts w:hint="eastAsia"/>
          <w:bCs/>
          <w:sz w:val="24"/>
          <w:szCs w:val="20"/>
        </w:rPr>
        <w:t>）备案：基金份额持有人大会更换基金托管人的决议须报中国证监会备案；</w:t>
      </w:r>
    </w:p>
    <w:p w14:paraId="06592509"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5</w:t>
      </w:r>
      <w:r w:rsidRPr="000A7CAA">
        <w:rPr>
          <w:rFonts w:hint="eastAsia"/>
          <w:bCs/>
          <w:sz w:val="24"/>
          <w:szCs w:val="20"/>
        </w:rPr>
        <w:t>）公告：基金托管人更换后，由基金管理人在更换基金托管人的基金份额持有人大会决议生效后</w:t>
      </w:r>
      <w:r w:rsidRPr="000A7CAA">
        <w:rPr>
          <w:rFonts w:hint="eastAsia"/>
          <w:bCs/>
          <w:sz w:val="24"/>
          <w:szCs w:val="20"/>
        </w:rPr>
        <w:t>2</w:t>
      </w:r>
      <w:r w:rsidRPr="000A7CAA">
        <w:rPr>
          <w:rFonts w:hint="eastAsia"/>
          <w:bCs/>
          <w:sz w:val="24"/>
          <w:szCs w:val="20"/>
        </w:rPr>
        <w:t>日内在规定媒介公告；</w:t>
      </w:r>
    </w:p>
    <w:p w14:paraId="24EE8F48"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6</w:t>
      </w:r>
      <w:r w:rsidRPr="000A7CAA">
        <w:rPr>
          <w:rFonts w:hint="eastAsia"/>
          <w:bCs/>
          <w:sz w:val="24"/>
          <w:szCs w:val="20"/>
        </w:rPr>
        <w:t>）交接：基金托管人职责终止的，应当妥善保管基金财产和基金托管业务资料，及时办理基金财产和基金托管业务的移交手续，</w:t>
      </w:r>
      <w:proofErr w:type="gramStart"/>
      <w:r w:rsidRPr="000A7CAA">
        <w:rPr>
          <w:rFonts w:hint="eastAsia"/>
          <w:bCs/>
          <w:sz w:val="24"/>
          <w:szCs w:val="20"/>
        </w:rPr>
        <w:t>新任基金</w:t>
      </w:r>
      <w:proofErr w:type="gramEnd"/>
      <w:r w:rsidRPr="000A7CAA">
        <w:rPr>
          <w:rFonts w:hint="eastAsia"/>
          <w:bCs/>
          <w:sz w:val="24"/>
          <w:szCs w:val="20"/>
        </w:rPr>
        <w:t>托管人或者临时基金托管人应当及时接收。</w:t>
      </w:r>
      <w:proofErr w:type="gramStart"/>
      <w:r w:rsidRPr="000A7CAA">
        <w:rPr>
          <w:rFonts w:hint="eastAsia"/>
          <w:bCs/>
          <w:sz w:val="24"/>
          <w:szCs w:val="20"/>
        </w:rPr>
        <w:t>新任基金</w:t>
      </w:r>
      <w:proofErr w:type="gramEnd"/>
      <w:r w:rsidRPr="000A7CAA">
        <w:rPr>
          <w:rFonts w:hint="eastAsia"/>
          <w:bCs/>
          <w:sz w:val="24"/>
          <w:szCs w:val="20"/>
        </w:rPr>
        <w:t>托管人或者临时基金托管人应与基金管理人核对基金资产总值和基金资产净值；</w:t>
      </w:r>
    </w:p>
    <w:p w14:paraId="6EFB7BCB"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7</w:t>
      </w:r>
      <w:r w:rsidRPr="000A7CAA">
        <w:rPr>
          <w:rFonts w:hint="eastAsia"/>
          <w:bCs/>
          <w:sz w:val="24"/>
          <w:szCs w:val="20"/>
        </w:rPr>
        <w:t>）审计：基金托管人职责终止的，应当按照法律法规规定聘请符合《证券法》规定的会计师事务所对基金财产进行审计，并将审计结果予以公告，同时报中国证监会备案，审计费用</w:t>
      </w:r>
      <w:r w:rsidR="0091774A" w:rsidRPr="000A7CAA">
        <w:rPr>
          <w:rFonts w:hint="eastAsia"/>
          <w:bCs/>
          <w:sz w:val="24"/>
          <w:szCs w:val="20"/>
        </w:rPr>
        <w:t>从</w:t>
      </w:r>
      <w:r w:rsidRPr="000A7CAA">
        <w:rPr>
          <w:rFonts w:hint="eastAsia"/>
          <w:bCs/>
          <w:sz w:val="24"/>
          <w:szCs w:val="20"/>
        </w:rPr>
        <w:t>基金财产中列支。</w:t>
      </w:r>
    </w:p>
    <w:p w14:paraId="40C91541"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lastRenderedPageBreak/>
        <w:t>3</w:t>
      </w:r>
      <w:r w:rsidRPr="000A7CAA">
        <w:rPr>
          <w:rFonts w:hint="eastAsia"/>
          <w:bCs/>
          <w:sz w:val="24"/>
          <w:szCs w:val="20"/>
        </w:rPr>
        <w:t>、原</w:t>
      </w:r>
      <w:r w:rsidR="00C74EB5">
        <w:rPr>
          <w:rFonts w:hint="eastAsia"/>
          <w:bCs/>
          <w:sz w:val="24"/>
          <w:szCs w:val="20"/>
        </w:rPr>
        <w:t>任</w:t>
      </w:r>
      <w:r w:rsidRPr="000A7CAA">
        <w:rPr>
          <w:rFonts w:hint="eastAsia"/>
          <w:bCs/>
          <w:sz w:val="24"/>
          <w:szCs w:val="20"/>
        </w:rPr>
        <w:t>基金托管人职责终止后，</w:t>
      </w:r>
      <w:proofErr w:type="gramStart"/>
      <w:r w:rsidRPr="000A7CAA">
        <w:rPr>
          <w:rFonts w:hint="eastAsia"/>
          <w:bCs/>
          <w:sz w:val="24"/>
          <w:szCs w:val="20"/>
        </w:rPr>
        <w:t>新任基金</w:t>
      </w:r>
      <w:proofErr w:type="gramEnd"/>
      <w:r w:rsidRPr="000A7CAA">
        <w:rPr>
          <w:rFonts w:hint="eastAsia"/>
          <w:bCs/>
          <w:sz w:val="24"/>
          <w:szCs w:val="20"/>
        </w:rPr>
        <w:t>托管人或临时基金托管人接收基金财产和基金托管业务前，</w:t>
      </w:r>
      <w:proofErr w:type="gramStart"/>
      <w:r w:rsidRPr="000A7CAA">
        <w:rPr>
          <w:rFonts w:hint="eastAsia"/>
          <w:bCs/>
          <w:sz w:val="24"/>
          <w:szCs w:val="20"/>
        </w:rPr>
        <w:t>原基金</w:t>
      </w:r>
      <w:proofErr w:type="gramEnd"/>
      <w:r w:rsidRPr="000A7CAA">
        <w:rPr>
          <w:rFonts w:hint="eastAsia"/>
          <w:bCs/>
          <w:sz w:val="24"/>
          <w:szCs w:val="20"/>
        </w:rPr>
        <w:t>托管人和基金管理人需采取审慎措施确保基金财产的安全，不对基金份额持有人的利益造成损失，并有义务协助</w:t>
      </w:r>
      <w:proofErr w:type="gramStart"/>
      <w:r w:rsidRPr="000A7CAA">
        <w:rPr>
          <w:rFonts w:hint="eastAsia"/>
          <w:bCs/>
          <w:sz w:val="24"/>
          <w:szCs w:val="20"/>
        </w:rPr>
        <w:t>新任基金</w:t>
      </w:r>
      <w:proofErr w:type="gramEnd"/>
      <w:r w:rsidRPr="000A7CAA">
        <w:rPr>
          <w:rFonts w:hint="eastAsia"/>
          <w:bCs/>
          <w:sz w:val="24"/>
          <w:szCs w:val="20"/>
        </w:rPr>
        <w:t>托管人或临时基金托管人尽快交接基金资产。</w:t>
      </w:r>
    </w:p>
    <w:p w14:paraId="7D4137D9" w14:textId="77777777" w:rsidR="00751268" w:rsidRPr="000A7CAA" w:rsidRDefault="00751268">
      <w:pPr>
        <w:spacing w:line="360" w:lineRule="auto"/>
        <w:ind w:firstLineChars="200" w:firstLine="480"/>
        <w:rPr>
          <w:bCs/>
          <w:sz w:val="24"/>
          <w:szCs w:val="20"/>
        </w:rPr>
      </w:pPr>
      <w:r w:rsidRPr="000A7CAA">
        <w:rPr>
          <w:rFonts w:hint="eastAsia"/>
          <w:bCs/>
          <w:sz w:val="24"/>
          <w:szCs w:val="20"/>
        </w:rPr>
        <w:t>（三）</w:t>
      </w:r>
      <w:r w:rsidRPr="000A7CAA">
        <w:rPr>
          <w:rFonts w:hint="eastAsia"/>
          <w:bCs/>
          <w:sz w:val="24"/>
          <w:szCs w:val="20"/>
        </w:rPr>
        <w:tab/>
      </w:r>
      <w:r w:rsidRPr="000A7CAA">
        <w:rPr>
          <w:rFonts w:hint="eastAsia"/>
          <w:bCs/>
          <w:sz w:val="24"/>
          <w:szCs w:val="20"/>
        </w:rPr>
        <w:t>基金管理人和基金托管人的同时更换程序</w:t>
      </w:r>
    </w:p>
    <w:p w14:paraId="4A088CD9"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同时更换基金管理人和基金托管人，分别按照上述基金管理人和基金托管人更换程序进行。</w:t>
      </w:r>
    </w:p>
    <w:p w14:paraId="451034FA" w14:textId="77777777" w:rsidR="00BE2AED" w:rsidRPr="000A7CAA" w:rsidRDefault="00BE2AED" w:rsidP="000A7CAA">
      <w:pPr>
        <w:spacing w:line="360" w:lineRule="auto"/>
        <w:ind w:firstLineChars="200" w:firstLine="480"/>
        <w:rPr>
          <w:bCs/>
          <w:sz w:val="24"/>
          <w:szCs w:val="20"/>
        </w:rPr>
      </w:pPr>
      <w:r w:rsidRPr="000A7CAA">
        <w:rPr>
          <w:rFonts w:hint="eastAsia"/>
          <w:bCs/>
          <w:sz w:val="24"/>
          <w:szCs w:val="20"/>
        </w:rPr>
        <w:t>（四）新任或临时基金管理人接收基金管理业务或新任或临时基金托管人接收基金财产和基金托管业务前，原任基金管理人或基金托管人应依据法律法规和《基金合同》的规定继续履行相关职责，并保证不对基金份额持有人的利益造成损害。原任基金管理人或基金托管人在继续履行相关职责期间，仍有权按照基金合同的规定收取基金管理费或基金托管费。</w:t>
      </w:r>
    </w:p>
    <w:p w14:paraId="19CD33FD" w14:textId="77777777" w:rsidR="00BE2AED" w:rsidRDefault="00BE2AED" w:rsidP="000A7CAA">
      <w:pPr>
        <w:spacing w:line="360" w:lineRule="auto"/>
        <w:ind w:firstLineChars="200" w:firstLine="480"/>
        <w:rPr>
          <w:bCs/>
          <w:sz w:val="24"/>
          <w:szCs w:val="20"/>
        </w:rPr>
      </w:pPr>
      <w:r w:rsidRPr="000A7CAA">
        <w:rPr>
          <w:rFonts w:hint="eastAsia"/>
          <w:bCs/>
          <w:sz w:val="24"/>
          <w:szCs w:val="20"/>
        </w:rPr>
        <w:t>（五）本部</w:t>
      </w:r>
      <w:proofErr w:type="gramStart"/>
      <w:r w:rsidRPr="000A7CAA">
        <w:rPr>
          <w:rFonts w:hint="eastAsia"/>
          <w:bCs/>
          <w:sz w:val="24"/>
          <w:szCs w:val="20"/>
        </w:rPr>
        <w:t>分关于</w:t>
      </w:r>
      <w:proofErr w:type="gramEnd"/>
      <w:r w:rsidRPr="000A7CAA">
        <w:rPr>
          <w:rFonts w:hint="eastAsia"/>
          <w:bCs/>
          <w:sz w:val="24"/>
          <w:szCs w:val="20"/>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70502A3A" w14:textId="77777777" w:rsidR="00324D1A" w:rsidRPr="000A7CAA" w:rsidRDefault="00324D1A" w:rsidP="000A7CAA">
      <w:pPr>
        <w:spacing w:line="360" w:lineRule="auto"/>
        <w:ind w:firstLineChars="200" w:firstLine="480"/>
        <w:rPr>
          <w:bCs/>
          <w:sz w:val="24"/>
          <w:szCs w:val="20"/>
        </w:rPr>
      </w:pPr>
    </w:p>
    <w:p w14:paraId="4E70F18C" w14:textId="77777777" w:rsidR="00751268" w:rsidRDefault="00751268">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1" w:name="_Toc123626181"/>
      <w:bookmarkStart w:id="172" w:name="_Toc124749237"/>
      <w:bookmarkStart w:id="173" w:name="_Toc124749950"/>
      <w:bookmarkStart w:id="174" w:name="_Toc125361087"/>
      <w:bookmarkStart w:id="175" w:name="_Toc140002350"/>
      <w:bookmarkEnd w:id="152"/>
      <w:bookmarkEnd w:id="156"/>
      <w:bookmarkEnd w:id="157"/>
      <w:bookmarkEnd w:id="158"/>
      <w:r>
        <w:rPr>
          <w:rFonts w:ascii="宋体" w:hAnsi="宋体" w:cs="Arial" w:hint="eastAsia"/>
          <w:sz w:val="30"/>
        </w:rPr>
        <w:t>禁止行为</w:t>
      </w:r>
      <w:bookmarkEnd w:id="171"/>
      <w:bookmarkEnd w:id="172"/>
      <w:bookmarkEnd w:id="173"/>
      <w:bookmarkEnd w:id="174"/>
      <w:bookmarkEnd w:id="175"/>
    </w:p>
    <w:p w14:paraId="5DEF7913"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托管协议当事人禁止从事的行为，包括但不限于：</w:t>
      </w:r>
    </w:p>
    <w:p w14:paraId="4704B959"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（一）基金管理人、基金托管人将其固有财产或者他人财产混同于基金财产从事证券投资。</w:t>
      </w:r>
    </w:p>
    <w:p w14:paraId="1B47774E"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（二）基金管理人、基金托管人不公平地对待其管理或托管的不同基金财产。</w:t>
      </w:r>
    </w:p>
    <w:p w14:paraId="1FB8BB5D"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（三）基金管理人、基金托管人利用基金财产为基金份额持有人以外的第三人牟取利益。</w:t>
      </w:r>
    </w:p>
    <w:p w14:paraId="0CF891F7"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（四）基金管理人、基金托管人向基金份额持有人违规承诺收益或者承担损失。</w:t>
      </w:r>
    </w:p>
    <w:p w14:paraId="37046688"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（五）基金管理人、基金托管人对他人泄露基金经营过程中任何尚未按法律</w:t>
      </w:r>
      <w:r w:rsidRPr="000A7CAA">
        <w:rPr>
          <w:rFonts w:hint="eastAsia"/>
          <w:bCs/>
          <w:sz w:val="24"/>
          <w:szCs w:val="20"/>
        </w:rPr>
        <w:lastRenderedPageBreak/>
        <w:t>法规规定的方式公开披露的信息。</w:t>
      </w:r>
    </w:p>
    <w:p w14:paraId="3EDE32EB"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（六）基金管理人在没有充足资金的情况下向基金托管人发出投资指令和赎回、分红资金的划拨指令，或违规向基金托管人发出指令。</w:t>
      </w:r>
    </w:p>
    <w:p w14:paraId="6D542E18"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（七）基金托管人对基金管理人的正常有效指令拖延或拒绝执行。</w:t>
      </w:r>
    </w:p>
    <w:p w14:paraId="51794EEC"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（八）基金管理人、基金托管人在行政上、财务上不独立，其高级基金管理人员相互兼职。</w:t>
      </w:r>
      <w:r w:rsidRPr="000A7CAA">
        <w:rPr>
          <w:rFonts w:hint="eastAsia"/>
          <w:bCs/>
          <w:sz w:val="24"/>
          <w:szCs w:val="20"/>
        </w:rPr>
        <w:t xml:space="preserve"> </w:t>
      </w:r>
    </w:p>
    <w:p w14:paraId="35D5857B"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（九）基金托管人私自动用或处分基金资产，根据基金管理人的合法指令、《基金合同》或本协议的约定进行处分的除外。</w:t>
      </w:r>
      <w:r w:rsidRPr="000A7CAA">
        <w:rPr>
          <w:rFonts w:hint="eastAsia"/>
          <w:bCs/>
          <w:sz w:val="24"/>
          <w:szCs w:val="20"/>
        </w:rPr>
        <w:t xml:space="preserve"> </w:t>
      </w:r>
    </w:p>
    <w:p w14:paraId="5B6EA00A" w14:textId="77777777" w:rsidR="00751268" w:rsidRPr="000A7CAA" w:rsidRDefault="00751268" w:rsidP="000A7CAA">
      <w:pPr>
        <w:spacing w:line="360" w:lineRule="auto"/>
        <w:ind w:firstLineChars="200" w:firstLine="480"/>
        <w:rPr>
          <w:bCs/>
          <w:sz w:val="24"/>
          <w:szCs w:val="20"/>
        </w:rPr>
      </w:pPr>
      <w:bookmarkStart w:id="176" w:name="_Hlk168414275"/>
      <w:r w:rsidRPr="000A7CAA">
        <w:rPr>
          <w:rFonts w:hint="eastAsia"/>
          <w:bCs/>
          <w:sz w:val="24"/>
          <w:szCs w:val="20"/>
        </w:rPr>
        <w:t>（十）基金管理人、基金托管人不得利用基金财产用于下列投资或者活动：</w:t>
      </w:r>
      <w:r w:rsidR="00797042" w:rsidRPr="000A7CAA">
        <w:rPr>
          <w:rFonts w:hint="eastAsia"/>
          <w:bCs/>
          <w:sz w:val="24"/>
          <w:szCs w:val="20"/>
        </w:rPr>
        <w:t>（</w:t>
      </w:r>
      <w:r w:rsidR="00797042" w:rsidRPr="000A7CAA">
        <w:rPr>
          <w:rFonts w:hint="eastAsia"/>
          <w:bCs/>
          <w:sz w:val="24"/>
          <w:szCs w:val="20"/>
        </w:rPr>
        <w:t>1</w:t>
      </w:r>
      <w:r w:rsidR="00797042" w:rsidRPr="000A7CAA">
        <w:rPr>
          <w:rFonts w:hint="eastAsia"/>
          <w:bCs/>
          <w:sz w:val="24"/>
          <w:szCs w:val="20"/>
        </w:rPr>
        <w:t>）承销证券；（</w:t>
      </w:r>
      <w:r w:rsidR="00797042" w:rsidRPr="000A7CAA">
        <w:rPr>
          <w:rFonts w:hint="eastAsia"/>
          <w:bCs/>
          <w:sz w:val="24"/>
          <w:szCs w:val="20"/>
        </w:rPr>
        <w:t>2</w:t>
      </w:r>
      <w:r w:rsidR="00797042" w:rsidRPr="000A7CAA">
        <w:rPr>
          <w:rFonts w:hint="eastAsia"/>
          <w:bCs/>
          <w:sz w:val="24"/>
          <w:szCs w:val="20"/>
        </w:rPr>
        <w:t>）违反规定向他人贷款或者提供担保；（</w:t>
      </w:r>
      <w:r w:rsidR="00797042" w:rsidRPr="000A7CAA">
        <w:rPr>
          <w:rFonts w:hint="eastAsia"/>
          <w:bCs/>
          <w:sz w:val="24"/>
          <w:szCs w:val="20"/>
        </w:rPr>
        <w:t>3</w:t>
      </w:r>
      <w:r w:rsidR="00797042" w:rsidRPr="000A7CAA">
        <w:rPr>
          <w:rFonts w:hint="eastAsia"/>
          <w:bCs/>
          <w:sz w:val="24"/>
          <w:szCs w:val="20"/>
        </w:rPr>
        <w:t>）从事承担无限责任的投资；（</w:t>
      </w:r>
      <w:r w:rsidR="00797042" w:rsidRPr="000A7CAA">
        <w:rPr>
          <w:rFonts w:hint="eastAsia"/>
          <w:bCs/>
          <w:sz w:val="24"/>
          <w:szCs w:val="20"/>
        </w:rPr>
        <w:t>4</w:t>
      </w:r>
      <w:r w:rsidR="00797042" w:rsidRPr="000A7CAA">
        <w:rPr>
          <w:rFonts w:hint="eastAsia"/>
          <w:bCs/>
          <w:sz w:val="24"/>
          <w:szCs w:val="20"/>
        </w:rPr>
        <w:t>）买卖</w:t>
      </w:r>
      <w:proofErr w:type="gramStart"/>
      <w:r w:rsidR="00797042" w:rsidRPr="000A7CAA">
        <w:rPr>
          <w:rFonts w:hint="eastAsia"/>
          <w:bCs/>
          <w:sz w:val="24"/>
          <w:szCs w:val="20"/>
        </w:rPr>
        <w:t>除目标</w:t>
      </w:r>
      <w:proofErr w:type="gramEnd"/>
      <w:r w:rsidR="00797042" w:rsidRPr="000A7CAA">
        <w:rPr>
          <w:rFonts w:hint="eastAsia"/>
          <w:bCs/>
          <w:sz w:val="24"/>
          <w:szCs w:val="20"/>
        </w:rPr>
        <w:t>ETF</w:t>
      </w:r>
      <w:r w:rsidR="00797042" w:rsidRPr="000A7CAA">
        <w:rPr>
          <w:rFonts w:hint="eastAsia"/>
          <w:bCs/>
          <w:sz w:val="24"/>
          <w:szCs w:val="20"/>
        </w:rPr>
        <w:t>以外的其他基金份额，但中国证监会另有规定的除外；（</w:t>
      </w:r>
      <w:r w:rsidR="00797042" w:rsidRPr="000A7CAA">
        <w:rPr>
          <w:rFonts w:hint="eastAsia"/>
          <w:bCs/>
          <w:sz w:val="24"/>
          <w:szCs w:val="20"/>
        </w:rPr>
        <w:t>5</w:t>
      </w:r>
      <w:r w:rsidR="00797042" w:rsidRPr="000A7CAA">
        <w:rPr>
          <w:rFonts w:hint="eastAsia"/>
          <w:bCs/>
          <w:sz w:val="24"/>
          <w:szCs w:val="20"/>
        </w:rPr>
        <w:t>）向其基金管理人、基金托管人出资；（</w:t>
      </w:r>
      <w:r w:rsidR="00797042" w:rsidRPr="000A7CAA">
        <w:rPr>
          <w:rFonts w:hint="eastAsia"/>
          <w:bCs/>
          <w:sz w:val="24"/>
          <w:szCs w:val="20"/>
        </w:rPr>
        <w:t>6</w:t>
      </w:r>
      <w:r w:rsidR="00797042" w:rsidRPr="000A7CAA">
        <w:rPr>
          <w:rFonts w:hint="eastAsia"/>
          <w:bCs/>
          <w:sz w:val="24"/>
          <w:szCs w:val="20"/>
        </w:rPr>
        <w:t>）从事内幕交易、操纵证券交易价格及其他不正当的证券交易活动；（</w:t>
      </w:r>
      <w:r w:rsidR="00797042" w:rsidRPr="000A7CAA">
        <w:rPr>
          <w:rFonts w:hint="eastAsia"/>
          <w:bCs/>
          <w:sz w:val="24"/>
          <w:szCs w:val="20"/>
        </w:rPr>
        <w:t>7</w:t>
      </w:r>
      <w:r w:rsidR="00797042" w:rsidRPr="000A7CAA">
        <w:rPr>
          <w:rFonts w:hint="eastAsia"/>
          <w:bCs/>
          <w:sz w:val="24"/>
          <w:szCs w:val="20"/>
        </w:rPr>
        <w:t>）法律、行政法规和中国证监会规定禁止的其他活动。</w:t>
      </w:r>
    </w:p>
    <w:p w14:paraId="3DFE901A"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（十一）法律法规和《基金合同》禁止的其他行为，以及依照法律法规有关规定，由中国证监会规定禁止基金管理人、基金托管人从事的其他行为。</w:t>
      </w:r>
    </w:p>
    <w:bookmarkEnd w:id="176"/>
    <w:p w14:paraId="69EB0192" w14:textId="77777777" w:rsidR="00751268" w:rsidRDefault="00751268" w:rsidP="000A7CAA">
      <w:pPr>
        <w:spacing w:line="360" w:lineRule="auto"/>
        <w:ind w:firstLineChars="200" w:firstLine="480"/>
        <w:rPr>
          <w:bCs/>
          <w:sz w:val="24"/>
          <w:szCs w:val="20"/>
        </w:rPr>
      </w:pPr>
      <w:r w:rsidRPr="000A7CAA">
        <w:rPr>
          <w:rFonts w:hint="eastAsia"/>
          <w:bCs/>
          <w:sz w:val="24"/>
          <w:szCs w:val="20"/>
        </w:rPr>
        <w:t>法律、行政法规或监管部门取消</w:t>
      </w:r>
      <w:r w:rsidR="00F51819" w:rsidRPr="009B5D00">
        <w:rPr>
          <w:rFonts w:hint="eastAsia"/>
          <w:bCs/>
          <w:sz w:val="24"/>
        </w:rPr>
        <w:t>或变更</w:t>
      </w:r>
      <w:r w:rsidRPr="000A7CAA">
        <w:rPr>
          <w:rFonts w:hint="eastAsia"/>
          <w:bCs/>
          <w:sz w:val="24"/>
          <w:szCs w:val="20"/>
        </w:rPr>
        <w:t>上述限制，如适用于本基金，基金管理人在履行适当程序后，则本基金投资不再受相关限制</w:t>
      </w:r>
      <w:r w:rsidR="00F51819" w:rsidRPr="009B5D00">
        <w:rPr>
          <w:rFonts w:hint="eastAsia"/>
          <w:bCs/>
          <w:sz w:val="24"/>
        </w:rPr>
        <w:t>或按变更后的规定执行</w:t>
      </w:r>
      <w:r w:rsidRPr="000A7CAA">
        <w:rPr>
          <w:rFonts w:hint="eastAsia"/>
          <w:bCs/>
          <w:sz w:val="24"/>
          <w:szCs w:val="20"/>
        </w:rPr>
        <w:t>。</w:t>
      </w:r>
    </w:p>
    <w:p w14:paraId="77A82CDB" w14:textId="77777777" w:rsidR="00324D1A" w:rsidRPr="000A7CAA" w:rsidRDefault="00324D1A" w:rsidP="000A7CAA">
      <w:pPr>
        <w:spacing w:line="360" w:lineRule="auto"/>
        <w:ind w:firstLineChars="200" w:firstLine="480"/>
        <w:rPr>
          <w:bCs/>
          <w:sz w:val="24"/>
          <w:szCs w:val="20"/>
        </w:rPr>
      </w:pPr>
    </w:p>
    <w:p w14:paraId="09CDC034" w14:textId="77777777" w:rsidR="00751268" w:rsidRDefault="00751268">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7" w:name="_Toc123626182"/>
      <w:bookmarkStart w:id="178" w:name="_Toc124749238"/>
      <w:bookmarkStart w:id="179" w:name="_Toc124749951"/>
      <w:bookmarkStart w:id="180" w:name="_Toc125361088"/>
      <w:bookmarkStart w:id="181" w:name="_Toc140002351"/>
      <w:r>
        <w:rPr>
          <w:rFonts w:ascii="宋体" w:hAnsi="宋体" w:cs="Arial" w:hint="eastAsia"/>
          <w:sz w:val="30"/>
        </w:rPr>
        <w:t>基金托管协议的变更、终止与基金财产的清算</w:t>
      </w:r>
      <w:bookmarkEnd w:id="177"/>
      <w:bookmarkEnd w:id="178"/>
      <w:bookmarkEnd w:id="179"/>
      <w:bookmarkEnd w:id="180"/>
      <w:bookmarkEnd w:id="181"/>
    </w:p>
    <w:p w14:paraId="35533B12" w14:textId="77777777" w:rsidR="00751268" w:rsidRPr="000A7CAA" w:rsidRDefault="00751268">
      <w:pPr>
        <w:spacing w:line="360" w:lineRule="auto"/>
        <w:ind w:firstLineChars="200" w:firstLine="480"/>
        <w:rPr>
          <w:bCs/>
          <w:sz w:val="24"/>
          <w:szCs w:val="20"/>
        </w:rPr>
      </w:pPr>
      <w:r w:rsidRPr="000A7CAA">
        <w:rPr>
          <w:rFonts w:hint="eastAsia"/>
          <w:bCs/>
          <w:sz w:val="24"/>
          <w:szCs w:val="20"/>
        </w:rPr>
        <w:t>（一）托管协议的变更与终止</w:t>
      </w:r>
    </w:p>
    <w:p w14:paraId="550DF382" w14:textId="77777777" w:rsidR="00751268" w:rsidRPr="000A7CAA" w:rsidRDefault="00751268">
      <w:pPr>
        <w:spacing w:line="360" w:lineRule="auto"/>
        <w:ind w:firstLineChars="200" w:firstLine="480"/>
        <w:rPr>
          <w:bCs/>
          <w:sz w:val="24"/>
          <w:szCs w:val="20"/>
        </w:rPr>
      </w:pPr>
      <w:r w:rsidRPr="000A7CAA">
        <w:rPr>
          <w:rFonts w:hint="eastAsia"/>
          <w:bCs/>
          <w:sz w:val="24"/>
          <w:szCs w:val="20"/>
        </w:rPr>
        <w:t>1</w:t>
      </w:r>
      <w:r w:rsidRPr="000A7CAA">
        <w:rPr>
          <w:rFonts w:hint="eastAsia"/>
          <w:bCs/>
          <w:sz w:val="24"/>
          <w:szCs w:val="20"/>
        </w:rPr>
        <w:t>、托管协议的变更程序</w:t>
      </w:r>
    </w:p>
    <w:p w14:paraId="1343B77E"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本协议双方当事人经协商一致，可以对协议的内容进行变更。变更后的托管协议，其内容不得与《基金合同》的约定有任何冲突。</w:t>
      </w:r>
    </w:p>
    <w:p w14:paraId="27E31A84" w14:textId="77777777" w:rsidR="00751268" w:rsidRPr="000A7CAA" w:rsidRDefault="00751268">
      <w:pPr>
        <w:spacing w:line="360" w:lineRule="auto"/>
        <w:ind w:firstLineChars="200" w:firstLine="480"/>
        <w:rPr>
          <w:bCs/>
          <w:sz w:val="24"/>
          <w:szCs w:val="20"/>
        </w:rPr>
      </w:pPr>
      <w:r w:rsidRPr="000A7CAA">
        <w:rPr>
          <w:rFonts w:hint="eastAsia"/>
          <w:bCs/>
          <w:sz w:val="24"/>
          <w:szCs w:val="20"/>
        </w:rPr>
        <w:t>2</w:t>
      </w:r>
      <w:r w:rsidRPr="000A7CAA">
        <w:rPr>
          <w:rFonts w:hint="eastAsia"/>
          <w:bCs/>
          <w:sz w:val="24"/>
          <w:szCs w:val="20"/>
        </w:rPr>
        <w:t>、基金托管协议终止的情形</w:t>
      </w:r>
    </w:p>
    <w:p w14:paraId="4E7D0734"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发生以下情况，本协议终止：</w:t>
      </w:r>
    </w:p>
    <w:p w14:paraId="2D8A3A25"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1</w:t>
      </w:r>
      <w:r w:rsidRPr="000A7CAA">
        <w:rPr>
          <w:rFonts w:hint="eastAsia"/>
          <w:bCs/>
          <w:sz w:val="24"/>
          <w:szCs w:val="20"/>
        </w:rPr>
        <w:t>）《基金合同》终止；</w:t>
      </w:r>
    </w:p>
    <w:p w14:paraId="2AE578A1"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2</w:t>
      </w:r>
      <w:r w:rsidRPr="000A7CAA">
        <w:rPr>
          <w:rFonts w:hint="eastAsia"/>
          <w:bCs/>
          <w:sz w:val="24"/>
          <w:szCs w:val="20"/>
        </w:rPr>
        <w:t>）基金托管人解散、依法被撤销、破产或有其他基金托管人接管基金资</w:t>
      </w:r>
      <w:r w:rsidRPr="000A7CAA">
        <w:rPr>
          <w:rFonts w:hint="eastAsia"/>
          <w:bCs/>
          <w:sz w:val="24"/>
          <w:szCs w:val="20"/>
        </w:rPr>
        <w:lastRenderedPageBreak/>
        <w:t>产；</w:t>
      </w:r>
    </w:p>
    <w:p w14:paraId="40519480"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3</w:t>
      </w:r>
      <w:r w:rsidRPr="000A7CAA">
        <w:rPr>
          <w:rFonts w:hint="eastAsia"/>
          <w:bCs/>
          <w:sz w:val="24"/>
          <w:szCs w:val="20"/>
        </w:rPr>
        <w:t>）基金管理人解散、依法被撤销、破产或有其他基金管理人接管基金管理权；</w:t>
      </w:r>
    </w:p>
    <w:p w14:paraId="14BACE71"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4</w:t>
      </w:r>
      <w:r w:rsidRPr="000A7CAA">
        <w:rPr>
          <w:rFonts w:hint="eastAsia"/>
          <w:bCs/>
          <w:sz w:val="24"/>
          <w:szCs w:val="20"/>
        </w:rPr>
        <w:t>）发生法律法规或《基金合同》规定的终止事项。</w:t>
      </w:r>
    </w:p>
    <w:p w14:paraId="5D8E73A8" w14:textId="77777777" w:rsidR="00751268" w:rsidRPr="000A7CAA" w:rsidRDefault="00751268">
      <w:pPr>
        <w:spacing w:line="360" w:lineRule="auto"/>
        <w:ind w:firstLineChars="200" w:firstLine="480"/>
        <w:rPr>
          <w:bCs/>
          <w:sz w:val="24"/>
          <w:szCs w:val="20"/>
        </w:rPr>
      </w:pPr>
      <w:r w:rsidRPr="000A7CAA">
        <w:rPr>
          <w:rFonts w:hint="eastAsia"/>
          <w:bCs/>
          <w:sz w:val="24"/>
          <w:szCs w:val="20"/>
        </w:rPr>
        <w:t>（二）基金财产的清算</w:t>
      </w:r>
    </w:p>
    <w:p w14:paraId="3CF7CD1F" w14:textId="77777777" w:rsidR="00751268" w:rsidRPr="000A7CAA" w:rsidRDefault="00751268">
      <w:pPr>
        <w:spacing w:line="360" w:lineRule="auto"/>
        <w:ind w:firstLineChars="200" w:firstLine="480"/>
        <w:rPr>
          <w:bCs/>
          <w:sz w:val="24"/>
          <w:szCs w:val="20"/>
        </w:rPr>
      </w:pPr>
      <w:r w:rsidRPr="000A7CAA">
        <w:rPr>
          <w:rFonts w:hint="eastAsia"/>
          <w:bCs/>
          <w:sz w:val="24"/>
          <w:szCs w:val="20"/>
        </w:rPr>
        <w:t>1</w:t>
      </w:r>
      <w:r w:rsidRPr="000A7CAA">
        <w:rPr>
          <w:rFonts w:hint="eastAsia"/>
          <w:bCs/>
          <w:sz w:val="24"/>
          <w:szCs w:val="20"/>
        </w:rPr>
        <w:t>、基金财产清算小组：自出现《基金合同》终止事由之日起</w:t>
      </w:r>
      <w:r w:rsidRPr="000A7CAA">
        <w:rPr>
          <w:bCs/>
          <w:sz w:val="24"/>
          <w:szCs w:val="20"/>
        </w:rPr>
        <w:t>30</w:t>
      </w:r>
      <w:r w:rsidRPr="000A7CAA">
        <w:rPr>
          <w:rFonts w:hint="eastAsia"/>
          <w:bCs/>
          <w:sz w:val="24"/>
          <w:szCs w:val="20"/>
        </w:rPr>
        <w:t>个工作日内成立清算小组，基金管理人组织基金财产清算小组并在中国证监会的监督下进行基金清算。</w:t>
      </w:r>
    </w:p>
    <w:p w14:paraId="0984F6FB" w14:textId="77777777" w:rsidR="00751268" w:rsidRPr="000A7CAA" w:rsidRDefault="00751268">
      <w:pPr>
        <w:spacing w:line="360" w:lineRule="auto"/>
        <w:ind w:firstLineChars="200" w:firstLine="480"/>
        <w:rPr>
          <w:bCs/>
          <w:sz w:val="24"/>
          <w:szCs w:val="20"/>
        </w:rPr>
      </w:pPr>
      <w:r w:rsidRPr="000A7CAA">
        <w:rPr>
          <w:rFonts w:hint="eastAsia"/>
          <w:bCs/>
          <w:sz w:val="24"/>
          <w:szCs w:val="20"/>
        </w:rPr>
        <w:t>2</w:t>
      </w:r>
      <w:r w:rsidRPr="000A7CAA">
        <w:rPr>
          <w:rFonts w:hint="eastAsia"/>
          <w:bCs/>
          <w:sz w:val="24"/>
          <w:szCs w:val="20"/>
        </w:rPr>
        <w:t>、在基金财产清算小组接管基金财产之前，基金管理人和基金托管人应按照《基金合同》和本协议的规定继续履行保护基金财产安全的职责。</w:t>
      </w:r>
    </w:p>
    <w:p w14:paraId="4D03B10E" w14:textId="77777777" w:rsidR="00751268" w:rsidRPr="000A7CAA" w:rsidRDefault="00751268">
      <w:pPr>
        <w:spacing w:line="360" w:lineRule="auto"/>
        <w:ind w:firstLineChars="200" w:firstLine="480"/>
        <w:rPr>
          <w:bCs/>
          <w:sz w:val="24"/>
          <w:szCs w:val="20"/>
        </w:rPr>
      </w:pPr>
      <w:r w:rsidRPr="000A7CAA">
        <w:rPr>
          <w:rFonts w:hint="eastAsia"/>
          <w:bCs/>
          <w:sz w:val="24"/>
          <w:szCs w:val="20"/>
        </w:rPr>
        <w:t>3</w:t>
      </w:r>
      <w:r w:rsidRPr="000A7CAA">
        <w:rPr>
          <w:rFonts w:hint="eastAsia"/>
          <w:bCs/>
          <w:sz w:val="24"/>
          <w:szCs w:val="20"/>
        </w:rPr>
        <w:t>、基金财产清算小组组成：基金财产清算小组成员由基金管理人、基金托管人、符合《证券法》规定的注册会计师、律师以及中国证监会指定的人员组成。基金财产清算小组可以聘用必要的工作人员。</w:t>
      </w:r>
    </w:p>
    <w:p w14:paraId="21AC56EE" w14:textId="77777777" w:rsidR="00751268" w:rsidRPr="000A7CAA" w:rsidRDefault="00751268">
      <w:pPr>
        <w:spacing w:line="360" w:lineRule="auto"/>
        <w:ind w:firstLineChars="200" w:firstLine="480"/>
        <w:rPr>
          <w:bCs/>
          <w:sz w:val="24"/>
          <w:szCs w:val="20"/>
        </w:rPr>
      </w:pPr>
      <w:r w:rsidRPr="000A7CAA">
        <w:rPr>
          <w:rFonts w:hint="eastAsia"/>
          <w:bCs/>
          <w:sz w:val="24"/>
          <w:szCs w:val="20"/>
        </w:rPr>
        <w:t>4</w:t>
      </w:r>
      <w:r w:rsidRPr="000A7CAA">
        <w:rPr>
          <w:rFonts w:hint="eastAsia"/>
          <w:bCs/>
          <w:sz w:val="24"/>
          <w:szCs w:val="20"/>
        </w:rPr>
        <w:t>、基金财产清算小组职责：基金财产清算小组负责基金财产的保管、清理、估价、变现和分配。基金财产清算小组可以依法进行必要的民事活动。</w:t>
      </w:r>
    </w:p>
    <w:p w14:paraId="6B8FB110"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5</w:t>
      </w:r>
      <w:r w:rsidRPr="000A7CAA">
        <w:rPr>
          <w:rFonts w:hint="eastAsia"/>
          <w:bCs/>
          <w:sz w:val="24"/>
          <w:szCs w:val="20"/>
        </w:rPr>
        <w:t>、基金财产清算程序：</w:t>
      </w:r>
      <w:r w:rsidRPr="000A7CAA">
        <w:rPr>
          <w:bCs/>
          <w:sz w:val="24"/>
          <w:szCs w:val="20"/>
        </w:rPr>
        <w:tab/>
      </w:r>
    </w:p>
    <w:p w14:paraId="0288B365"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1</w:t>
      </w:r>
      <w:r w:rsidRPr="000A7CAA">
        <w:rPr>
          <w:rFonts w:hint="eastAsia"/>
          <w:bCs/>
          <w:sz w:val="24"/>
          <w:szCs w:val="20"/>
        </w:rPr>
        <w:t>）《基金合同》终止情形出现时，由基金财产清算小组统一接管基金；</w:t>
      </w:r>
    </w:p>
    <w:p w14:paraId="5156D17A"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2</w:t>
      </w:r>
      <w:r w:rsidRPr="000A7CAA">
        <w:rPr>
          <w:rFonts w:hint="eastAsia"/>
          <w:bCs/>
          <w:sz w:val="24"/>
          <w:szCs w:val="20"/>
        </w:rPr>
        <w:t>）对基金财产和债权债务进行清理和确认；</w:t>
      </w:r>
    </w:p>
    <w:p w14:paraId="0AAF2079"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3</w:t>
      </w:r>
      <w:r w:rsidRPr="000A7CAA">
        <w:rPr>
          <w:rFonts w:hint="eastAsia"/>
          <w:bCs/>
          <w:sz w:val="24"/>
          <w:szCs w:val="20"/>
        </w:rPr>
        <w:t>）对基金财产进行估值和变现；</w:t>
      </w:r>
    </w:p>
    <w:p w14:paraId="7B7D82B1"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4</w:t>
      </w:r>
      <w:r w:rsidRPr="000A7CAA">
        <w:rPr>
          <w:rFonts w:hint="eastAsia"/>
          <w:bCs/>
          <w:sz w:val="24"/>
          <w:szCs w:val="20"/>
        </w:rPr>
        <w:t>）制作清算报告；</w:t>
      </w:r>
    </w:p>
    <w:p w14:paraId="190BBE1C"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5</w:t>
      </w:r>
      <w:r w:rsidRPr="000A7CAA">
        <w:rPr>
          <w:rFonts w:hint="eastAsia"/>
          <w:bCs/>
          <w:sz w:val="24"/>
          <w:szCs w:val="20"/>
        </w:rPr>
        <w:t>）聘请符合《证券法》规定的会计师事务所对清算报告进行外部审计，聘请律师事务所对清算报告出具法律意见书；</w:t>
      </w:r>
    </w:p>
    <w:p w14:paraId="7288EABF"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6</w:t>
      </w:r>
      <w:r w:rsidRPr="000A7CAA">
        <w:rPr>
          <w:rFonts w:hint="eastAsia"/>
          <w:bCs/>
          <w:sz w:val="24"/>
          <w:szCs w:val="20"/>
        </w:rPr>
        <w:t>）将清算报告报中国证监会备案并公告；</w:t>
      </w:r>
    </w:p>
    <w:p w14:paraId="09A29288" w14:textId="77777777" w:rsidR="00751268" w:rsidRPr="000A7CAA" w:rsidRDefault="00751268">
      <w:pPr>
        <w:spacing w:line="360" w:lineRule="auto"/>
        <w:ind w:firstLineChars="200" w:firstLine="480"/>
        <w:rPr>
          <w:bCs/>
          <w:sz w:val="24"/>
          <w:szCs w:val="20"/>
        </w:rPr>
      </w:pPr>
      <w:r w:rsidRPr="000A7CAA">
        <w:rPr>
          <w:rFonts w:hint="eastAsia"/>
          <w:bCs/>
          <w:sz w:val="24"/>
          <w:szCs w:val="20"/>
        </w:rPr>
        <w:t>（</w:t>
      </w:r>
      <w:r w:rsidRPr="000A7CAA">
        <w:rPr>
          <w:rFonts w:hint="eastAsia"/>
          <w:bCs/>
          <w:sz w:val="24"/>
          <w:szCs w:val="20"/>
        </w:rPr>
        <w:t>7</w:t>
      </w:r>
      <w:r w:rsidRPr="000A7CAA">
        <w:rPr>
          <w:rFonts w:hint="eastAsia"/>
          <w:bCs/>
          <w:sz w:val="24"/>
          <w:szCs w:val="20"/>
        </w:rPr>
        <w:t>）</w:t>
      </w:r>
      <w:r w:rsidRPr="000A7CAA">
        <w:rPr>
          <w:bCs/>
          <w:sz w:val="24"/>
          <w:szCs w:val="20"/>
        </w:rPr>
        <w:t>对基金</w:t>
      </w:r>
      <w:r w:rsidRPr="000A7CAA">
        <w:rPr>
          <w:rFonts w:hint="eastAsia"/>
          <w:bCs/>
          <w:sz w:val="24"/>
          <w:szCs w:val="20"/>
        </w:rPr>
        <w:t>剩余</w:t>
      </w:r>
      <w:r w:rsidRPr="000A7CAA">
        <w:rPr>
          <w:bCs/>
          <w:sz w:val="24"/>
          <w:szCs w:val="20"/>
        </w:rPr>
        <w:t>财产进行分配</w:t>
      </w:r>
      <w:r w:rsidRPr="000A7CAA">
        <w:rPr>
          <w:rFonts w:hint="eastAsia"/>
          <w:bCs/>
          <w:sz w:val="24"/>
          <w:szCs w:val="20"/>
        </w:rPr>
        <w:t>。</w:t>
      </w:r>
    </w:p>
    <w:p w14:paraId="3CDC29AC"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基金财产清算的期限为</w:t>
      </w:r>
      <w:r w:rsidRPr="000A7CAA">
        <w:rPr>
          <w:rFonts w:hint="eastAsia"/>
          <w:bCs/>
          <w:sz w:val="24"/>
          <w:szCs w:val="20"/>
        </w:rPr>
        <w:t>6</w:t>
      </w:r>
      <w:r w:rsidRPr="000A7CAA">
        <w:rPr>
          <w:rFonts w:hint="eastAsia"/>
          <w:bCs/>
          <w:sz w:val="24"/>
          <w:szCs w:val="20"/>
        </w:rPr>
        <w:t>个月，但因本基金所持证券的流动性受到限制而不能及时变现的，清算期限相应顺延。</w:t>
      </w:r>
    </w:p>
    <w:p w14:paraId="65378326" w14:textId="77777777" w:rsidR="00751268" w:rsidRPr="000A7CAA" w:rsidRDefault="00751268">
      <w:pPr>
        <w:spacing w:line="360" w:lineRule="auto"/>
        <w:ind w:firstLineChars="200" w:firstLine="480"/>
        <w:rPr>
          <w:bCs/>
          <w:sz w:val="24"/>
          <w:szCs w:val="20"/>
        </w:rPr>
      </w:pPr>
      <w:r w:rsidRPr="000A7CAA">
        <w:rPr>
          <w:rFonts w:hint="eastAsia"/>
          <w:bCs/>
          <w:sz w:val="24"/>
          <w:szCs w:val="20"/>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w:t>
      </w:r>
      <w:r w:rsidRPr="000A7CAA">
        <w:rPr>
          <w:rFonts w:hint="eastAsia"/>
          <w:bCs/>
          <w:sz w:val="24"/>
          <w:szCs w:val="20"/>
        </w:rPr>
        <w:lastRenderedPageBreak/>
        <w:t>律法规或监管部门的要求办理。</w:t>
      </w:r>
    </w:p>
    <w:p w14:paraId="1DAF3694"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6</w:t>
      </w:r>
      <w:r w:rsidRPr="000A7CAA">
        <w:rPr>
          <w:rFonts w:hint="eastAsia"/>
          <w:bCs/>
          <w:sz w:val="24"/>
          <w:szCs w:val="20"/>
        </w:rPr>
        <w:t>、清算费用</w:t>
      </w:r>
    </w:p>
    <w:p w14:paraId="65CD8336"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清算费用是指基金财产清算小组在进行基金清算过程中发生的所有合理费用，清算费用由基金</w:t>
      </w:r>
      <w:r w:rsidR="00172ABB" w:rsidRPr="000A7CAA">
        <w:rPr>
          <w:rFonts w:hint="eastAsia"/>
          <w:bCs/>
          <w:sz w:val="24"/>
          <w:szCs w:val="20"/>
        </w:rPr>
        <w:t>财产</w:t>
      </w:r>
      <w:r w:rsidRPr="000A7CAA">
        <w:rPr>
          <w:rFonts w:hint="eastAsia"/>
          <w:bCs/>
          <w:sz w:val="24"/>
          <w:szCs w:val="20"/>
        </w:rPr>
        <w:t>清算小组优先从基金财产中支付。</w:t>
      </w:r>
    </w:p>
    <w:p w14:paraId="182F9858"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7</w:t>
      </w:r>
      <w:r w:rsidRPr="000A7CAA">
        <w:rPr>
          <w:rFonts w:hint="eastAsia"/>
          <w:bCs/>
          <w:sz w:val="24"/>
          <w:szCs w:val="20"/>
        </w:rPr>
        <w:t>、基金财产按下列顺序清偿：</w:t>
      </w:r>
    </w:p>
    <w:p w14:paraId="74F426C1" w14:textId="77777777" w:rsidR="00751268" w:rsidRPr="000A7CAA" w:rsidRDefault="00FB6581" w:rsidP="000A7CAA">
      <w:pPr>
        <w:spacing w:line="360" w:lineRule="auto"/>
        <w:ind w:firstLineChars="200" w:firstLine="480"/>
        <w:rPr>
          <w:bCs/>
          <w:sz w:val="24"/>
          <w:szCs w:val="20"/>
        </w:rPr>
      </w:pPr>
      <w:r w:rsidRPr="000A7CAA">
        <w:rPr>
          <w:rFonts w:hint="eastAsia"/>
          <w:bCs/>
          <w:sz w:val="24"/>
          <w:szCs w:val="20"/>
        </w:rPr>
        <w:t>（</w:t>
      </w:r>
      <w:r w:rsidR="00751268" w:rsidRPr="000A7CAA">
        <w:rPr>
          <w:rFonts w:hint="eastAsia"/>
          <w:bCs/>
          <w:sz w:val="24"/>
          <w:szCs w:val="20"/>
        </w:rPr>
        <w:t>1</w:t>
      </w:r>
      <w:r w:rsidRPr="000A7CAA">
        <w:rPr>
          <w:rFonts w:hint="eastAsia"/>
          <w:bCs/>
          <w:sz w:val="24"/>
          <w:szCs w:val="20"/>
        </w:rPr>
        <w:t>）</w:t>
      </w:r>
      <w:r w:rsidR="00751268" w:rsidRPr="000A7CAA">
        <w:rPr>
          <w:rFonts w:hint="eastAsia"/>
          <w:bCs/>
          <w:sz w:val="24"/>
          <w:szCs w:val="20"/>
        </w:rPr>
        <w:t>支付清算费用；</w:t>
      </w:r>
    </w:p>
    <w:p w14:paraId="557FC28F" w14:textId="77777777" w:rsidR="00751268" w:rsidRPr="000A7CAA" w:rsidRDefault="00FB6581" w:rsidP="000A7CAA">
      <w:pPr>
        <w:spacing w:line="360" w:lineRule="auto"/>
        <w:ind w:firstLineChars="200" w:firstLine="480"/>
        <w:rPr>
          <w:bCs/>
          <w:sz w:val="24"/>
          <w:szCs w:val="20"/>
        </w:rPr>
      </w:pPr>
      <w:r w:rsidRPr="000A7CAA">
        <w:rPr>
          <w:rFonts w:hint="eastAsia"/>
          <w:bCs/>
          <w:sz w:val="24"/>
          <w:szCs w:val="20"/>
        </w:rPr>
        <w:t>（</w:t>
      </w:r>
      <w:r w:rsidR="00751268" w:rsidRPr="000A7CAA">
        <w:rPr>
          <w:rFonts w:hint="eastAsia"/>
          <w:bCs/>
          <w:sz w:val="24"/>
          <w:szCs w:val="20"/>
        </w:rPr>
        <w:t>2</w:t>
      </w:r>
      <w:r w:rsidRPr="000A7CAA">
        <w:rPr>
          <w:rFonts w:hint="eastAsia"/>
          <w:bCs/>
          <w:sz w:val="24"/>
          <w:szCs w:val="20"/>
        </w:rPr>
        <w:t>）</w:t>
      </w:r>
      <w:r w:rsidR="00751268" w:rsidRPr="000A7CAA">
        <w:rPr>
          <w:rFonts w:hint="eastAsia"/>
          <w:bCs/>
          <w:sz w:val="24"/>
          <w:szCs w:val="20"/>
        </w:rPr>
        <w:t>交纳所欠税款；</w:t>
      </w:r>
    </w:p>
    <w:p w14:paraId="2157B8F3" w14:textId="77777777" w:rsidR="00751268" w:rsidRPr="000A7CAA" w:rsidRDefault="00FB6581" w:rsidP="000A7CAA">
      <w:pPr>
        <w:spacing w:line="360" w:lineRule="auto"/>
        <w:ind w:firstLineChars="200" w:firstLine="480"/>
        <w:rPr>
          <w:bCs/>
          <w:sz w:val="24"/>
          <w:szCs w:val="20"/>
        </w:rPr>
      </w:pPr>
      <w:r w:rsidRPr="000A7CAA">
        <w:rPr>
          <w:rFonts w:hint="eastAsia"/>
          <w:bCs/>
          <w:sz w:val="24"/>
          <w:szCs w:val="20"/>
        </w:rPr>
        <w:t>（</w:t>
      </w:r>
      <w:r w:rsidR="00751268" w:rsidRPr="000A7CAA">
        <w:rPr>
          <w:rFonts w:hint="eastAsia"/>
          <w:bCs/>
          <w:sz w:val="24"/>
          <w:szCs w:val="20"/>
        </w:rPr>
        <w:t>3</w:t>
      </w:r>
      <w:r w:rsidRPr="000A7CAA">
        <w:rPr>
          <w:rFonts w:hint="eastAsia"/>
          <w:bCs/>
          <w:sz w:val="24"/>
          <w:szCs w:val="20"/>
        </w:rPr>
        <w:t>）</w:t>
      </w:r>
      <w:r w:rsidR="00751268" w:rsidRPr="000A7CAA">
        <w:rPr>
          <w:rFonts w:hint="eastAsia"/>
          <w:bCs/>
          <w:sz w:val="24"/>
          <w:szCs w:val="20"/>
        </w:rPr>
        <w:t>清偿基金债务；</w:t>
      </w:r>
    </w:p>
    <w:p w14:paraId="3D5F0351" w14:textId="77777777" w:rsidR="00751268" w:rsidRPr="000A7CAA" w:rsidRDefault="00FB6581" w:rsidP="000A7CAA">
      <w:pPr>
        <w:spacing w:line="360" w:lineRule="auto"/>
        <w:ind w:firstLineChars="200" w:firstLine="480"/>
        <w:rPr>
          <w:bCs/>
          <w:sz w:val="24"/>
          <w:szCs w:val="20"/>
        </w:rPr>
      </w:pPr>
      <w:r w:rsidRPr="000A7CAA">
        <w:rPr>
          <w:rFonts w:hint="eastAsia"/>
          <w:bCs/>
          <w:sz w:val="24"/>
          <w:szCs w:val="20"/>
        </w:rPr>
        <w:t>（</w:t>
      </w:r>
      <w:r w:rsidR="00751268" w:rsidRPr="000A7CAA">
        <w:rPr>
          <w:rFonts w:hint="eastAsia"/>
          <w:bCs/>
          <w:sz w:val="24"/>
          <w:szCs w:val="20"/>
        </w:rPr>
        <w:t>4</w:t>
      </w:r>
      <w:r w:rsidRPr="000A7CAA">
        <w:rPr>
          <w:rFonts w:hint="eastAsia"/>
          <w:bCs/>
          <w:sz w:val="24"/>
          <w:szCs w:val="20"/>
        </w:rPr>
        <w:t>）</w:t>
      </w:r>
      <w:r w:rsidR="00751268" w:rsidRPr="000A7CAA">
        <w:rPr>
          <w:rFonts w:hint="eastAsia"/>
          <w:bCs/>
          <w:sz w:val="24"/>
          <w:szCs w:val="20"/>
        </w:rPr>
        <w:t>按</w:t>
      </w:r>
      <w:r w:rsidR="00797042" w:rsidRPr="000A7CAA">
        <w:rPr>
          <w:rFonts w:hint="eastAsia"/>
          <w:bCs/>
          <w:sz w:val="24"/>
          <w:szCs w:val="20"/>
        </w:rPr>
        <w:t>各类基金份额在基金合同终止事由发生时各自基金份额资产净值的比例确定剩余财产在各类基金份额中的分配比例，并在各类基金份额可分配的剩余财产范围内按各份额类别内</w:t>
      </w:r>
      <w:r w:rsidR="00751268" w:rsidRPr="000A7CAA">
        <w:rPr>
          <w:rFonts w:hint="eastAsia"/>
          <w:bCs/>
          <w:sz w:val="24"/>
          <w:szCs w:val="20"/>
        </w:rPr>
        <w:t>基金份额持有人持有的基金份额比例进行分配。</w:t>
      </w:r>
    </w:p>
    <w:p w14:paraId="010F0762"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基金财产未按前款</w:t>
      </w:r>
      <w:r w:rsidR="00FB6581" w:rsidRPr="000A7CAA">
        <w:rPr>
          <w:rFonts w:hint="eastAsia"/>
          <w:bCs/>
          <w:sz w:val="24"/>
          <w:szCs w:val="20"/>
        </w:rPr>
        <w:t>（</w:t>
      </w:r>
      <w:r w:rsidRPr="000A7CAA">
        <w:rPr>
          <w:rFonts w:hint="eastAsia"/>
          <w:bCs/>
          <w:sz w:val="24"/>
          <w:szCs w:val="20"/>
        </w:rPr>
        <w:t>1</w:t>
      </w:r>
      <w:r w:rsidR="00FB6581" w:rsidRPr="000A7CAA">
        <w:rPr>
          <w:rFonts w:hint="eastAsia"/>
          <w:bCs/>
          <w:sz w:val="24"/>
          <w:szCs w:val="20"/>
        </w:rPr>
        <w:t>）</w:t>
      </w:r>
      <w:r w:rsidRPr="000A7CAA">
        <w:rPr>
          <w:rFonts w:hint="eastAsia"/>
          <w:bCs/>
          <w:sz w:val="24"/>
          <w:szCs w:val="20"/>
        </w:rPr>
        <w:t>－</w:t>
      </w:r>
      <w:r w:rsidR="00FB6581" w:rsidRPr="000A7CAA">
        <w:rPr>
          <w:rFonts w:hint="eastAsia"/>
          <w:bCs/>
          <w:sz w:val="24"/>
          <w:szCs w:val="20"/>
        </w:rPr>
        <w:t>（</w:t>
      </w:r>
      <w:r w:rsidRPr="000A7CAA">
        <w:rPr>
          <w:bCs/>
          <w:sz w:val="24"/>
          <w:szCs w:val="20"/>
        </w:rPr>
        <w:t>3</w:t>
      </w:r>
      <w:r w:rsidR="00FB6581" w:rsidRPr="000A7CAA">
        <w:rPr>
          <w:rFonts w:hint="eastAsia"/>
          <w:bCs/>
          <w:sz w:val="24"/>
          <w:szCs w:val="20"/>
        </w:rPr>
        <w:t>）</w:t>
      </w:r>
      <w:r w:rsidRPr="000A7CAA">
        <w:rPr>
          <w:rFonts w:hint="eastAsia"/>
          <w:bCs/>
          <w:sz w:val="24"/>
          <w:szCs w:val="20"/>
        </w:rPr>
        <w:t>项规定清偿前，不分配给基金份额持有人。</w:t>
      </w:r>
    </w:p>
    <w:p w14:paraId="389ADC9F"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（三）基金财产清算的公告</w:t>
      </w:r>
    </w:p>
    <w:p w14:paraId="280E8513" w14:textId="77777777" w:rsidR="00751268" w:rsidRPr="000A7CAA" w:rsidRDefault="00751268">
      <w:pPr>
        <w:spacing w:line="360" w:lineRule="auto"/>
        <w:ind w:firstLineChars="200" w:firstLine="480"/>
        <w:rPr>
          <w:bCs/>
          <w:sz w:val="24"/>
          <w:szCs w:val="20"/>
        </w:rPr>
      </w:pPr>
      <w:r w:rsidRPr="000A7CAA">
        <w:rPr>
          <w:rFonts w:hint="eastAsia"/>
          <w:bCs/>
          <w:sz w:val="24"/>
          <w:szCs w:val="20"/>
        </w:rPr>
        <w:t>清算过程中的有关重大事项须及时公告；基金财产清算报告</w:t>
      </w:r>
      <w:proofErr w:type="gramStart"/>
      <w:r w:rsidRPr="000A7CAA">
        <w:rPr>
          <w:rFonts w:hint="eastAsia"/>
          <w:bCs/>
          <w:sz w:val="24"/>
          <w:szCs w:val="20"/>
        </w:rPr>
        <w:t>经符合</w:t>
      </w:r>
      <w:proofErr w:type="gramEnd"/>
      <w:r w:rsidRPr="000A7CAA">
        <w:rPr>
          <w:rFonts w:hint="eastAsia"/>
          <w:bCs/>
          <w:sz w:val="24"/>
          <w:szCs w:val="20"/>
        </w:rPr>
        <w:t>《证券法》规定的会计师事务所审计并由律师事务所出具法律意见书后报中国证监会备案并公告。</w:t>
      </w:r>
      <w:r w:rsidRPr="000A7CAA">
        <w:rPr>
          <w:bCs/>
          <w:sz w:val="24"/>
          <w:szCs w:val="20"/>
        </w:rPr>
        <w:t>基金财产清算公告于</w:t>
      </w:r>
      <w:r w:rsidRPr="000A7CAA">
        <w:rPr>
          <w:rFonts w:hint="eastAsia"/>
          <w:bCs/>
          <w:sz w:val="24"/>
          <w:szCs w:val="20"/>
        </w:rPr>
        <w:t>基金财产清算报告报中国证监会备案后</w:t>
      </w:r>
      <w:r w:rsidRPr="000A7CAA">
        <w:rPr>
          <w:bCs/>
          <w:sz w:val="24"/>
          <w:szCs w:val="20"/>
        </w:rPr>
        <w:t>5</w:t>
      </w:r>
      <w:r w:rsidRPr="000A7CAA">
        <w:rPr>
          <w:rFonts w:hint="eastAsia"/>
          <w:bCs/>
          <w:sz w:val="24"/>
          <w:szCs w:val="20"/>
        </w:rPr>
        <w:t>个工作日内由基金财产清算小组进行公告，基金财产清算小组应当将清算报告登载在规定网站上，并将清算报告提示性公告登载在规定报刊上。</w:t>
      </w:r>
    </w:p>
    <w:p w14:paraId="5013E984"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（四）基金财产清算账册及文件的保存</w:t>
      </w:r>
    </w:p>
    <w:p w14:paraId="26F24EF6" w14:textId="77777777" w:rsidR="00751268" w:rsidRDefault="00751268" w:rsidP="000A7CAA">
      <w:pPr>
        <w:spacing w:line="360" w:lineRule="auto"/>
        <w:ind w:firstLineChars="200" w:firstLine="480"/>
        <w:rPr>
          <w:bCs/>
          <w:sz w:val="24"/>
          <w:szCs w:val="20"/>
        </w:rPr>
      </w:pPr>
      <w:r w:rsidRPr="000A7CAA">
        <w:rPr>
          <w:rFonts w:hint="eastAsia"/>
          <w:bCs/>
          <w:sz w:val="24"/>
          <w:szCs w:val="20"/>
        </w:rPr>
        <w:t>基金财产清算账册及有关文件由基金托管人保存</w:t>
      </w:r>
      <w:r w:rsidR="00C55019">
        <w:rPr>
          <w:rFonts w:hint="eastAsia"/>
          <w:bCs/>
          <w:sz w:val="24"/>
          <w:szCs w:val="20"/>
        </w:rPr>
        <w:t>，保存期限</w:t>
      </w:r>
      <w:r w:rsidRPr="000A7CAA">
        <w:rPr>
          <w:rFonts w:hint="eastAsia"/>
          <w:bCs/>
          <w:sz w:val="24"/>
          <w:szCs w:val="20"/>
        </w:rPr>
        <w:t>不少于法律法规规定的最低年限。</w:t>
      </w:r>
    </w:p>
    <w:p w14:paraId="38CBFD52" w14:textId="77777777" w:rsidR="00324D1A" w:rsidRPr="000A7CAA" w:rsidRDefault="00324D1A" w:rsidP="000A7CAA">
      <w:pPr>
        <w:spacing w:line="360" w:lineRule="auto"/>
        <w:ind w:firstLineChars="200" w:firstLine="480"/>
        <w:rPr>
          <w:bCs/>
          <w:sz w:val="24"/>
          <w:szCs w:val="20"/>
        </w:rPr>
      </w:pPr>
    </w:p>
    <w:p w14:paraId="04C21759" w14:textId="77777777" w:rsidR="00751268" w:rsidRDefault="00751268">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2" w:name="_Toc123626183"/>
      <w:bookmarkStart w:id="183" w:name="_Toc124749239"/>
      <w:bookmarkStart w:id="184" w:name="_Toc124749952"/>
      <w:bookmarkStart w:id="185" w:name="_Toc125361089"/>
      <w:bookmarkStart w:id="186" w:name="_Toc140002352"/>
      <w:r>
        <w:rPr>
          <w:rFonts w:ascii="宋体" w:hAnsi="宋体" w:cs="Arial" w:hint="eastAsia"/>
          <w:sz w:val="30"/>
        </w:rPr>
        <w:t>违约责任</w:t>
      </w:r>
      <w:bookmarkEnd w:id="182"/>
      <w:bookmarkEnd w:id="183"/>
      <w:bookmarkEnd w:id="184"/>
      <w:bookmarkEnd w:id="185"/>
      <w:bookmarkEnd w:id="186"/>
    </w:p>
    <w:p w14:paraId="25065BAB" w14:textId="77777777" w:rsidR="00751268" w:rsidRPr="000A7CAA" w:rsidRDefault="00751268">
      <w:pPr>
        <w:spacing w:line="360" w:lineRule="auto"/>
        <w:ind w:firstLineChars="200" w:firstLine="480"/>
        <w:rPr>
          <w:bCs/>
          <w:sz w:val="24"/>
          <w:szCs w:val="20"/>
        </w:rPr>
      </w:pPr>
      <w:r w:rsidRPr="000A7CAA">
        <w:rPr>
          <w:rFonts w:hint="eastAsia"/>
          <w:bCs/>
          <w:sz w:val="24"/>
          <w:szCs w:val="20"/>
        </w:rPr>
        <w:t>（一）如果基金管理人或基金托管人不履行本协议或者履行本协议不符合约定的，应当承担违约责任。但是发生下列情况，当事人免责：</w:t>
      </w:r>
    </w:p>
    <w:p w14:paraId="7FF77AA5" w14:textId="77777777" w:rsidR="00751268" w:rsidRPr="000A7CAA" w:rsidRDefault="00751268">
      <w:pPr>
        <w:spacing w:line="360" w:lineRule="auto"/>
        <w:ind w:firstLineChars="200" w:firstLine="480"/>
        <w:rPr>
          <w:bCs/>
          <w:sz w:val="24"/>
          <w:szCs w:val="20"/>
        </w:rPr>
      </w:pPr>
      <w:r w:rsidRPr="000A7CAA">
        <w:rPr>
          <w:rFonts w:hint="eastAsia"/>
          <w:bCs/>
          <w:sz w:val="24"/>
          <w:szCs w:val="20"/>
        </w:rPr>
        <w:t>1</w:t>
      </w:r>
      <w:r w:rsidRPr="000A7CAA">
        <w:rPr>
          <w:rFonts w:hint="eastAsia"/>
          <w:bCs/>
          <w:sz w:val="24"/>
          <w:szCs w:val="20"/>
        </w:rPr>
        <w:t>、基金管理人、基金托管人按照当时有效的法律法规或中国证监会的规定作为或不作为而造成的损失等；</w:t>
      </w:r>
    </w:p>
    <w:p w14:paraId="54290FBD" w14:textId="77777777" w:rsidR="00751268" w:rsidRPr="000A7CAA" w:rsidRDefault="00751268">
      <w:pPr>
        <w:spacing w:line="360" w:lineRule="auto"/>
        <w:ind w:firstLineChars="200" w:firstLine="480"/>
        <w:rPr>
          <w:bCs/>
          <w:sz w:val="24"/>
          <w:szCs w:val="20"/>
        </w:rPr>
      </w:pPr>
      <w:r w:rsidRPr="000A7CAA">
        <w:rPr>
          <w:rFonts w:hint="eastAsia"/>
          <w:bCs/>
          <w:sz w:val="24"/>
          <w:szCs w:val="20"/>
        </w:rPr>
        <w:t>2</w:t>
      </w:r>
      <w:r w:rsidRPr="000A7CAA">
        <w:rPr>
          <w:rFonts w:hint="eastAsia"/>
          <w:bCs/>
          <w:sz w:val="24"/>
          <w:szCs w:val="20"/>
        </w:rPr>
        <w:t>、基金管理人由于按照《基金合同》规定的投资原则投资或不投资造成的</w:t>
      </w:r>
      <w:r w:rsidRPr="000A7CAA">
        <w:rPr>
          <w:rFonts w:hint="eastAsia"/>
          <w:bCs/>
          <w:sz w:val="24"/>
          <w:szCs w:val="20"/>
        </w:rPr>
        <w:lastRenderedPageBreak/>
        <w:t>损失等；</w:t>
      </w:r>
    </w:p>
    <w:p w14:paraId="464DB2FB"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3</w:t>
      </w:r>
      <w:r w:rsidRPr="000A7CAA">
        <w:rPr>
          <w:rFonts w:hint="eastAsia"/>
          <w:bCs/>
          <w:sz w:val="24"/>
          <w:szCs w:val="20"/>
        </w:rPr>
        <w:t>、不可抗力；</w:t>
      </w:r>
    </w:p>
    <w:p w14:paraId="2DD8218C" w14:textId="77777777" w:rsidR="00751268" w:rsidRPr="000A7CAA" w:rsidRDefault="00751268">
      <w:pPr>
        <w:spacing w:line="360" w:lineRule="auto"/>
        <w:ind w:firstLineChars="200" w:firstLine="480"/>
        <w:rPr>
          <w:bCs/>
          <w:sz w:val="24"/>
          <w:szCs w:val="20"/>
        </w:rPr>
      </w:pPr>
      <w:r w:rsidRPr="000A7CAA">
        <w:rPr>
          <w:bCs/>
          <w:sz w:val="24"/>
          <w:szCs w:val="20"/>
        </w:rPr>
        <w:t>4</w:t>
      </w:r>
      <w:r w:rsidRPr="000A7CAA">
        <w:rPr>
          <w:rFonts w:hint="eastAsia"/>
          <w:bCs/>
          <w:sz w:val="24"/>
          <w:szCs w:val="20"/>
        </w:rPr>
        <w:t>、计算机系统故障、网络故障、通讯故障、电力故障、计算机病毒攻击及其它</w:t>
      </w:r>
      <w:proofErr w:type="gramStart"/>
      <w:r w:rsidRPr="000A7CAA">
        <w:rPr>
          <w:rFonts w:hint="eastAsia"/>
          <w:bCs/>
          <w:sz w:val="24"/>
          <w:szCs w:val="20"/>
        </w:rPr>
        <w:t>非</w:t>
      </w:r>
      <w:r w:rsidR="00E16DF3" w:rsidRPr="007D2C6D">
        <w:rPr>
          <w:rFonts w:ascii="宋体" w:hAnsi="宋体" w:hint="eastAsia"/>
          <w:sz w:val="24"/>
          <w:szCs w:val="20"/>
        </w:rPr>
        <w:t>基金</w:t>
      </w:r>
      <w:proofErr w:type="gramEnd"/>
      <w:r w:rsidR="00E16DF3">
        <w:rPr>
          <w:rFonts w:ascii="宋体" w:hAnsi="宋体" w:hint="eastAsia"/>
          <w:sz w:val="24"/>
        </w:rPr>
        <w:t>管理人、</w:t>
      </w:r>
      <w:r w:rsidR="00E73E21">
        <w:rPr>
          <w:rFonts w:hint="eastAsia"/>
          <w:bCs/>
          <w:sz w:val="24"/>
          <w:szCs w:val="20"/>
        </w:rPr>
        <w:t>基金</w:t>
      </w:r>
      <w:r w:rsidRPr="000A7CAA">
        <w:rPr>
          <w:rFonts w:hint="eastAsia"/>
          <w:bCs/>
          <w:sz w:val="24"/>
          <w:szCs w:val="20"/>
        </w:rPr>
        <w:t>托管人故意或重大过失造成的意外事故。</w:t>
      </w:r>
    </w:p>
    <w:p w14:paraId="578BD3F2" w14:textId="77777777" w:rsidR="00751268" w:rsidRPr="000A7CAA" w:rsidRDefault="00751268" w:rsidP="000A7CAA">
      <w:pPr>
        <w:spacing w:line="360" w:lineRule="auto"/>
        <w:ind w:firstLineChars="200" w:firstLine="480"/>
        <w:rPr>
          <w:bCs/>
          <w:sz w:val="24"/>
          <w:szCs w:val="20"/>
        </w:rPr>
      </w:pPr>
      <w:r w:rsidRPr="000A7CAA">
        <w:rPr>
          <w:rFonts w:hint="eastAsia"/>
          <w:bCs/>
          <w:sz w:val="24"/>
          <w:szCs w:val="20"/>
        </w:rPr>
        <w:t>（二）因本协议当事人违约给基金财产或者基金份额持有人造成损失的，应当分别对各自的行为依法承担赔偿责任，因共同行为给基金财产或者基金份额持有人造成损失的，应当承担连带赔偿责任。</w:t>
      </w:r>
      <w:r w:rsidRPr="000A7CAA">
        <w:rPr>
          <w:bCs/>
          <w:sz w:val="24"/>
          <w:szCs w:val="20"/>
        </w:rPr>
        <w:tab/>
      </w:r>
    </w:p>
    <w:p w14:paraId="2A4ECDD2" w14:textId="77777777" w:rsidR="00751268" w:rsidRPr="000A7CAA" w:rsidRDefault="00751268">
      <w:pPr>
        <w:spacing w:line="360" w:lineRule="auto"/>
        <w:ind w:firstLineChars="200" w:firstLine="480"/>
        <w:rPr>
          <w:bCs/>
          <w:sz w:val="24"/>
          <w:szCs w:val="20"/>
        </w:rPr>
      </w:pPr>
      <w:r w:rsidRPr="000A7CAA">
        <w:rPr>
          <w:rFonts w:hint="eastAsia"/>
          <w:bCs/>
          <w:sz w:val="24"/>
          <w:szCs w:val="20"/>
        </w:rPr>
        <w:t>（三）当事人违反本协议约定，给另一方当事人造成损失的，应承担赔偿责任。</w:t>
      </w:r>
    </w:p>
    <w:p w14:paraId="2C3AC223" w14:textId="77777777" w:rsidR="00751268" w:rsidRPr="000A7CAA" w:rsidRDefault="00751268">
      <w:pPr>
        <w:spacing w:line="360" w:lineRule="auto"/>
        <w:ind w:firstLineChars="200" w:firstLine="480"/>
        <w:rPr>
          <w:bCs/>
          <w:sz w:val="24"/>
          <w:szCs w:val="20"/>
        </w:rPr>
      </w:pPr>
      <w:r w:rsidRPr="000A7CAA">
        <w:rPr>
          <w:rFonts w:hint="eastAsia"/>
          <w:bCs/>
          <w:sz w:val="24"/>
          <w:szCs w:val="20"/>
        </w:rPr>
        <w:t>（四）当事人一方违约，非违约方当事人在职责范围内有义务及时采取必要的措施，</w:t>
      </w:r>
      <w:r w:rsidR="00F63C75">
        <w:rPr>
          <w:rFonts w:hint="eastAsia"/>
          <w:bCs/>
          <w:sz w:val="24"/>
          <w:szCs w:val="20"/>
        </w:rPr>
        <w:t>尽力</w:t>
      </w:r>
      <w:r w:rsidRPr="000A7CAA">
        <w:rPr>
          <w:rFonts w:hint="eastAsia"/>
          <w:bCs/>
          <w:sz w:val="24"/>
          <w:szCs w:val="20"/>
        </w:rPr>
        <w:t>防止损失的扩大。没有采取适当措施致使损失进一步扩大的，不得就扩大的损失要求赔偿。非违约方因防止损失扩大而支出的合理费用由违约方承担。</w:t>
      </w:r>
    </w:p>
    <w:p w14:paraId="6536922D" w14:textId="77777777" w:rsidR="00751268" w:rsidRPr="000A7CAA" w:rsidRDefault="00751268">
      <w:pPr>
        <w:spacing w:line="360" w:lineRule="auto"/>
        <w:ind w:firstLineChars="200" w:firstLine="480"/>
        <w:rPr>
          <w:bCs/>
          <w:sz w:val="24"/>
          <w:szCs w:val="20"/>
        </w:rPr>
      </w:pPr>
      <w:r w:rsidRPr="000A7CAA">
        <w:rPr>
          <w:rFonts w:hint="eastAsia"/>
          <w:bCs/>
          <w:sz w:val="24"/>
          <w:szCs w:val="20"/>
        </w:rPr>
        <w:t>（五）违约行为虽已发生，但本协议能够继续履行的，在最大限度地保护基金份额持有人利益的前提下，基金管理人和基金托管人应当继续履行本协议。</w:t>
      </w:r>
    </w:p>
    <w:p w14:paraId="7992C3E7" w14:textId="77777777" w:rsidR="00751268" w:rsidRPr="000A7CAA" w:rsidRDefault="00751268">
      <w:pPr>
        <w:spacing w:line="360" w:lineRule="auto"/>
        <w:ind w:firstLineChars="200" w:firstLine="480"/>
        <w:rPr>
          <w:bCs/>
          <w:sz w:val="24"/>
          <w:szCs w:val="20"/>
        </w:rPr>
      </w:pPr>
      <w:r w:rsidRPr="000A7CAA">
        <w:rPr>
          <w:rFonts w:hint="eastAsia"/>
          <w:bCs/>
          <w:sz w:val="24"/>
          <w:szCs w:val="20"/>
        </w:rPr>
        <w:t>（六）由于基金管理人、基金托管人不可控制的因素导致业务出现差错，基金管理人和基金托管人虽然已经采取必要、适当、合理的措施进行检查，但是未能发现错误或因前述原因未能避免或更正错误的，由此造成基金财产或投资人损失，基金管理人和基金托管人免除赔偿责任。但是基金管理人和基金托管人应积极采取必要的措施消除或减轻由此造成的影响。</w:t>
      </w:r>
    </w:p>
    <w:p w14:paraId="0E7262EB" w14:textId="77777777" w:rsidR="00751268" w:rsidRDefault="00751268">
      <w:pPr>
        <w:spacing w:line="360" w:lineRule="auto"/>
        <w:ind w:firstLineChars="200" w:firstLine="480"/>
        <w:rPr>
          <w:bCs/>
          <w:sz w:val="24"/>
          <w:szCs w:val="20"/>
        </w:rPr>
      </w:pPr>
      <w:r w:rsidRPr="000A7CAA">
        <w:rPr>
          <w:rFonts w:hint="eastAsia"/>
          <w:bCs/>
          <w:sz w:val="24"/>
          <w:szCs w:val="20"/>
        </w:rPr>
        <w:t>（七）本协议所指损失均为直接损失。</w:t>
      </w:r>
    </w:p>
    <w:p w14:paraId="5549775C" w14:textId="77777777" w:rsidR="00324D1A" w:rsidRPr="000A7CAA" w:rsidRDefault="00324D1A">
      <w:pPr>
        <w:spacing w:line="360" w:lineRule="auto"/>
        <w:ind w:firstLineChars="200" w:firstLine="480"/>
        <w:rPr>
          <w:bCs/>
          <w:sz w:val="24"/>
          <w:szCs w:val="20"/>
        </w:rPr>
      </w:pPr>
    </w:p>
    <w:p w14:paraId="7E74E1C7" w14:textId="77777777" w:rsidR="00751268" w:rsidRDefault="00751268">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7" w:name="_Toc123626184"/>
      <w:bookmarkStart w:id="188" w:name="_Toc124749240"/>
      <w:bookmarkStart w:id="189" w:name="_Toc124749953"/>
      <w:bookmarkStart w:id="190" w:name="_Toc125361090"/>
      <w:bookmarkStart w:id="191" w:name="_Toc140002353"/>
      <w:r>
        <w:rPr>
          <w:rFonts w:ascii="宋体" w:hAnsi="宋体" w:cs="Arial" w:hint="eastAsia"/>
          <w:sz w:val="30"/>
        </w:rPr>
        <w:t>争议解决方式</w:t>
      </w:r>
      <w:bookmarkEnd w:id="187"/>
      <w:bookmarkEnd w:id="188"/>
      <w:bookmarkEnd w:id="189"/>
      <w:bookmarkEnd w:id="190"/>
      <w:bookmarkEnd w:id="191"/>
    </w:p>
    <w:p w14:paraId="65069BEE" w14:textId="77777777" w:rsidR="00751268" w:rsidRPr="000A7CAA" w:rsidRDefault="00751268">
      <w:pPr>
        <w:spacing w:line="360" w:lineRule="auto"/>
        <w:ind w:firstLineChars="200" w:firstLine="480"/>
        <w:rPr>
          <w:bCs/>
          <w:sz w:val="24"/>
          <w:szCs w:val="20"/>
        </w:rPr>
      </w:pPr>
      <w:r w:rsidRPr="000A7CAA">
        <w:rPr>
          <w:rFonts w:hint="eastAsia"/>
          <w:bCs/>
          <w:sz w:val="24"/>
          <w:szCs w:val="20"/>
        </w:rPr>
        <w:t>双方当事人同意，因本协议而产生的或与本协议有关的一切争议，除经友好协商可以解决的，</w:t>
      </w:r>
      <w:r w:rsidR="00754CEC" w:rsidRPr="000A7CAA">
        <w:rPr>
          <w:rFonts w:hint="eastAsia"/>
          <w:bCs/>
          <w:sz w:val="24"/>
          <w:szCs w:val="20"/>
        </w:rPr>
        <w:t>任何一方均有权将争议</w:t>
      </w:r>
      <w:r w:rsidRPr="000A7CAA">
        <w:rPr>
          <w:rFonts w:hint="eastAsia"/>
          <w:bCs/>
          <w:sz w:val="24"/>
          <w:szCs w:val="20"/>
        </w:rPr>
        <w:t>提交</w:t>
      </w:r>
      <w:r w:rsidR="00D07380" w:rsidRPr="000A7CAA">
        <w:rPr>
          <w:rFonts w:hint="eastAsia"/>
          <w:bCs/>
          <w:sz w:val="24"/>
          <w:szCs w:val="20"/>
        </w:rPr>
        <w:t>深圳国际仲裁院，按照深圳国际仲裁院届时有效的仲裁规则进行仲裁，仲裁的地点在深圳市</w:t>
      </w:r>
      <w:r w:rsidRPr="000A7CAA">
        <w:rPr>
          <w:rFonts w:hint="eastAsia"/>
          <w:bCs/>
          <w:sz w:val="24"/>
          <w:szCs w:val="20"/>
        </w:rPr>
        <w:t>，仲裁裁决是终局性的并对相关各方均有约束力</w:t>
      </w:r>
      <w:r w:rsidR="003E2EE3" w:rsidRPr="000A7CAA">
        <w:rPr>
          <w:rFonts w:hint="eastAsia"/>
          <w:bCs/>
          <w:sz w:val="24"/>
          <w:szCs w:val="20"/>
        </w:rPr>
        <w:t>。除非仲裁裁决另有</w:t>
      </w:r>
      <w:r w:rsidR="00C66577">
        <w:rPr>
          <w:rFonts w:hint="eastAsia"/>
          <w:bCs/>
          <w:sz w:val="24"/>
          <w:szCs w:val="20"/>
        </w:rPr>
        <w:t>决</w:t>
      </w:r>
      <w:r w:rsidR="003E2EE3" w:rsidRPr="000A7CAA">
        <w:rPr>
          <w:rFonts w:hint="eastAsia"/>
          <w:bCs/>
          <w:sz w:val="24"/>
          <w:szCs w:val="20"/>
        </w:rPr>
        <w:t>定</w:t>
      </w:r>
      <w:r w:rsidRPr="000A7CAA">
        <w:rPr>
          <w:rFonts w:hint="eastAsia"/>
          <w:bCs/>
          <w:sz w:val="24"/>
          <w:szCs w:val="20"/>
        </w:rPr>
        <w:t>，仲裁费用由败诉方承担。</w:t>
      </w:r>
    </w:p>
    <w:p w14:paraId="4998F76A" w14:textId="77777777" w:rsidR="00751268" w:rsidRPr="000A7CAA" w:rsidRDefault="00751268">
      <w:pPr>
        <w:spacing w:line="360" w:lineRule="auto"/>
        <w:ind w:firstLineChars="200" w:firstLine="480"/>
        <w:rPr>
          <w:bCs/>
          <w:sz w:val="24"/>
          <w:szCs w:val="20"/>
        </w:rPr>
      </w:pPr>
      <w:r w:rsidRPr="000A7CAA">
        <w:rPr>
          <w:rFonts w:hint="eastAsia"/>
          <w:bCs/>
          <w:sz w:val="24"/>
          <w:szCs w:val="20"/>
        </w:rPr>
        <w:t>争议处理期间，双方当事人应恪守基金管理人和基金托管人职责，继续忠实、</w:t>
      </w:r>
      <w:r w:rsidRPr="000A7CAA">
        <w:rPr>
          <w:rFonts w:hint="eastAsia"/>
          <w:bCs/>
          <w:sz w:val="24"/>
          <w:szCs w:val="20"/>
        </w:rPr>
        <w:lastRenderedPageBreak/>
        <w:t>勤勉、尽责地履行《基金合同》和本协议约定的义务，维护基金份额持有人的合法权益。</w:t>
      </w:r>
    </w:p>
    <w:p w14:paraId="0C588450" w14:textId="77777777" w:rsidR="00751268" w:rsidRDefault="00751268">
      <w:pPr>
        <w:spacing w:line="360" w:lineRule="auto"/>
        <w:ind w:firstLineChars="200" w:firstLine="480"/>
        <w:rPr>
          <w:bCs/>
          <w:sz w:val="24"/>
          <w:szCs w:val="20"/>
        </w:rPr>
      </w:pPr>
      <w:r w:rsidRPr="000A7CAA">
        <w:rPr>
          <w:rFonts w:hint="eastAsia"/>
          <w:bCs/>
          <w:sz w:val="24"/>
          <w:szCs w:val="20"/>
        </w:rPr>
        <w:t>本协议受中国法律（为本协议之目的，在此不包括中国香港、中国澳门特别行政区和中国台湾地区法律）管辖并从其解释。</w:t>
      </w:r>
    </w:p>
    <w:p w14:paraId="3AD8ACA2" w14:textId="77777777" w:rsidR="00324D1A" w:rsidRPr="000A7CAA" w:rsidRDefault="00324D1A">
      <w:pPr>
        <w:spacing w:line="360" w:lineRule="auto"/>
        <w:ind w:firstLineChars="200" w:firstLine="480"/>
        <w:rPr>
          <w:bCs/>
          <w:sz w:val="24"/>
          <w:szCs w:val="20"/>
        </w:rPr>
      </w:pPr>
    </w:p>
    <w:p w14:paraId="256385D7" w14:textId="77777777" w:rsidR="00751268" w:rsidRDefault="00751268">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92" w:name="_Toc123626185"/>
      <w:bookmarkStart w:id="193" w:name="_Toc124749241"/>
      <w:bookmarkStart w:id="194" w:name="_Toc124749954"/>
      <w:bookmarkStart w:id="195" w:name="_Toc125361091"/>
      <w:bookmarkStart w:id="196" w:name="_Toc140002354"/>
      <w:r>
        <w:rPr>
          <w:rFonts w:ascii="宋体" w:hAnsi="宋体" w:cs="Arial" w:hint="eastAsia"/>
          <w:sz w:val="30"/>
        </w:rPr>
        <w:t>基金托管协议的效力</w:t>
      </w:r>
      <w:bookmarkEnd w:id="192"/>
      <w:bookmarkEnd w:id="193"/>
      <w:bookmarkEnd w:id="194"/>
      <w:bookmarkEnd w:id="195"/>
      <w:bookmarkEnd w:id="196"/>
    </w:p>
    <w:p w14:paraId="76124B6A" w14:textId="77777777" w:rsidR="00751268" w:rsidRPr="000A7CAA" w:rsidRDefault="00751268">
      <w:pPr>
        <w:spacing w:line="360" w:lineRule="auto"/>
        <w:ind w:firstLineChars="200" w:firstLine="480"/>
        <w:rPr>
          <w:bCs/>
          <w:sz w:val="24"/>
          <w:szCs w:val="20"/>
        </w:rPr>
      </w:pPr>
      <w:r w:rsidRPr="000A7CAA">
        <w:rPr>
          <w:rFonts w:hint="eastAsia"/>
          <w:bCs/>
          <w:sz w:val="24"/>
          <w:szCs w:val="20"/>
        </w:rPr>
        <w:t>（一）基金管理人在向中国证监会申请本基金募集注册时提交的本基金托管协议草案，该等草案系经托管协议当事人双方盖章以及双方法定代表人或授权代表签字或盖章，协议当事人双方可能不时根据中国证监会的意见修改托管协议草案。托管协议以中国证监会</w:t>
      </w:r>
      <w:r w:rsidR="003E2EE3" w:rsidRPr="000A7CAA">
        <w:rPr>
          <w:rFonts w:hint="eastAsia"/>
          <w:bCs/>
          <w:sz w:val="24"/>
          <w:szCs w:val="20"/>
        </w:rPr>
        <w:t>注册或</w:t>
      </w:r>
      <w:r w:rsidRPr="000A7CAA">
        <w:rPr>
          <w:rFonts w:hint="eastAsia"/>
          <w:bCs/>
          <w:sz w:val="24"/>
          <w:szCs w:val="20"/>
        </w:rPr>
        <w:t>备案的文本为正式文本。</w:t>
      </w:r>
    </w:p>
    <w:p w14:paraId="36E41832" w14:textId="77777777" w:rsidR="00751268" w:rsidRPr="000A7CAA" w:rsidRDefault="00751268">
      <w:pPr>
        <w:spacing w:line="360" w:lineRule="auto"/>
        <w:ind w:firstLineChars="200" w:firstLine="480"/>
        <w:rPr>
          <w:bCs/>
          <w:sz w:val="24"/>
          <w:szCs w:val="20"/>
        </w:rPr>
      </w:pPr>
      <w:r w:rsidRPr="000A7CAA">
        <w:rPr>
          <w:rFonts w:hint="eastAsia"/>
          <w:bCs/>
          <w:sz w:val="24"/>
          <w:szCs w:val="20"/>
        </w:rPr>
        <w:t>（二）基金托管协议自《基金合同》成立之日起成立，自《基金合同》生效之日起生效。基金托管协议的有效期自其生效之日起至该基金财产清算结果报中国证监会备案并公告之日止。</w:t>
      </w:r>
    </w:p>
    <w:p w14:paraId="67810536" w14:textId="77777777" w:rsidR="00751268" w:rsidRPr="000A7CAA" w:rsidRDefault="00751268">
      <w:pPr>
        <w:spacing w:line="360" w:lineRule="auto"/>
        <w:ind w:firstLineChars="200" w:firstLine="480"/>
        <w:rPr>
          <w:bCs/>
          <w:sz w:val="24"/>
          <w:szCs w:val="20"/>
        </w:rPr>
      </w:pPr>
      <w:r w:rsidRPr="000A7CAA">
        <w:rPr>
          <w:rFonts w:hint="eastAsia"/>
          <w:bCs/>
          <w:sz w:val="24"/>
          <w:szCs w:val="20"/>
        </w:rPr>
        <w:t>（三）基金托管协议自生效之日对托管协议当事人具有同等的法律约束力。</w:t>
      </w:r>
    </w:p>
    <w:p w14:paraId="5BB1DAA8" w14:textId="77777777" w:rsidR="00751268" w:rsidRDefault="00751268">
      <w:pPr>
        <w:spacing w:line="360" w:lineRule="auto"/>
        <w:ind w:firstLineChars="200" w:firstLine="480"/>
        <w:rPr>
          <w:bCs/>
          <w:sz w:val="24"/>
          <w:szCs w:val="20"/>
        </w:rPr>
      </w:pPr>
      <w:r w:rsidRPr="000A7CAA">
        <w:rPr>
          <w:rFonts w:hint="eastAsia"/>
          <w:bCs/>
          <w:sz w:val="24"/>
          <w:szCs w:val="20"/>
        </w:rPr>
        <w:t>（四）基金托管协议正本一式</w:t>
      </w:r>
      <w:r w:rsidR="007D3479" w:rsidRPr="000A7CAA">
        <w:rPr>
          <w:rFonts w:hint="eastAsia"/>
          <w:bCs/>
          <w:sz w:val="24"/>
          <w:szCs w:val="20"/>
        </w:rPr>
        <w:t>三</w:t>
      </w:r>
      <w:r w:rsidRPr="000A7CAA">
        <w:rPr>
          <w:rFonts w:hint="eastAsia"/>
          <w:bCs/>
          <w:sz w:val="24"/>
          <w:szCs w:val="20"/>
        </w:rPr>
        <w:t>份，除上报有关监管机构一份外，基金管理人和基金托管人分别持有</w:t>
      </w:r>
      <w:r w:rsidR="007D3479" w:rsidRPr="000A7CAA">
        <w:rPr>
          <w:rFonts w:hint="eastAsia"/>
          <w:bCs/>
          <w:sz w:val="24"/>
          <w:szCs w:val="20"/>
        </w:rPr>
        <w:t>一</w:t>
      </w:r>
      <w:r w:rsidRPr="000A7CAA">
        <w:rPr>
          <w:rFonts w:hint="eastAsia"/>
          <w:bCs/>
          <w:sz w:val="24"/>
          <w:szCs w:val="20"/>
        </w:rPr>
        <w:t>份，每份具有同等的法律效力。</w:t>
      </w:r>
    </w:p>
    <w:p w14:paraId="511E4A67" w14:textId="77777777" w:rsidR="00324D1A" w:rsidRPr="000A7CAA" w:rsidRDefault="00324D1A">
      <w:pPr>
        <w:spacing w:line="360" w:lineRule="auto"/>
        <w:ind w:firstLineChars="200" w:firstLine="480"/>
        <w:rPr>
          <w:bCs/>
          <w:sz w:val="24"/>
          <w:szCs w:val="20"/>
        </w:rPr>
      </w:pPr>
    </w:p>
    <w:p w14:paraId="1219366D" w14:textId="77777777" w:rsidR="00751268" w:rsidRDefault="00751268">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97" w:name="_Toc123626186"/>
      <w:bookmarkStart w:id="198" w:name="_Toc124749242"/>
      <w:bookmarkStart w:id="199" w:name="_Toc124749955"/>
      <w:bookmarkStart w:id="200" w:name="_Toc125361092"/>
      <w:bookmarkStart w:id="201" w:name="_Toc140002355"/>
      <w:r>
        <w:rPr>
          <w:rFonts w:ascii="宋体" w:hAnsi="宋体" w:cs="Arial" w:hint="eastAsia"/>
          <w:sz w:val="30"/>
        </w:rPr>
        <w:t>基金托管协议的签订</w:t>
      </w:r>
      <w:bookmarkEnd w:id="197"/>
      <w:bookmarkEnd w:id="198"/>
      <w:bookmarkEnd w:id="199"/>
      <w:bookmarkEnd w:id="200"/>
      <w:bookmarkEnd w:id="201"/>
    </w:p>
    <w:p w14:paraId="6C49A160" w14:textId="77777777" w:rsidR="00751268" w:rsidRPr="000A7CAA" w:rsidRDefault="00751268">
      <w:pPr>
        <w:spacing w:line="360" w:lineRule="auto"/>
        <w:ind w:firstLineChars="200" w:firstLine="480"/>
        <w:rPr>
          <w:bCs/>
          <w:sz w:val="24"/>
          <w:szCs w:val="20"/>
        </w:rPr>
        <w:sectPr w:rsidR="00751268" w:rsidRPr="000A7CAA">
          <w:pgSz w:w="11906" w:h="16838"/>
          <w:pgMar w:top="1440" w:right="1800" w:bottom="1440" w:left="1800" w:header="851" w:footer="992" w:gutter="0"/>
          <w:pgNumType w:start="1"/>
          <w:cols w:space="720"/>
          <w:docGrid w:type="lines" w:linePitch="312"/>
        </w:sectPr>
      </w:pPr>
      <w:r w:rsidRPr="000A7CAA">
        <w:rPr>
          <w:rFonts w:hint="eastAsia"/>
          <w:bCs/>
          <w:sz w:val="24"/>
          <w:szCs w:val="20"/>
        </w:rPr>
        <w:t>本托管协议经基金管理人和基金托管人认可后，双方应在</w:t>
      </w:r>
      <w:r w:rsidRPr="000A7CAA">
        <w:rPr>
          <w:bCs/>
          <w:sz w:val="24"/>
          <w:szCs w:val="20"/>
        </w:rPr>
        <w:t>基金托管</w:t>
      </w:r>
      <w:r w:rsidRPr="000A7CAA">
        <w:rPr>
          <w:rFonts w:hint="eastAsia"/>
          <w:bCs/>
          <w:sz w:val="24"/>
          <w:szCs w:val="20"/>
        </w:rPr>
        <w:t>协议上盖章，并由各自的法定代表人或授权代表签字或盖章，并注明</w:t>
      </w:r>
      <w:r w:rsidRPr="000A7CAA">
        <w:rPr>
          <w:bCs/>
          <w:sz w:val="24"/>
          <w:szCs w:val="20"/>
        </w:rPr>
        <w:t>基金托管</w:t>
      </w:r>
      <w:r w:rsidRPr="000A7CAA">
        <w:rPr>
          <w:rFonts w:hint="eastAsia"/>
          <w:bCs/>
          <w:sz w:val="24"/>
          <w:szCs w:val="20"/>
        </w:rPr>
        <w:t>协议的签订地点和签订日期。</w:t>
      </w:r>
    </w:p>
    <w:p w14:paraId="5FC0DF67" w14:textId="77777777" w:rsidR="00751268" w:rsidRDefault="00751268">
      <w:pPr>
        <w:spacing w:after="120" w:line="360" w:lineRule="auto"/>
        <w:ind w:firstLineChars="200" w:firstLine="480"/>
        <w:rPr>
          <w:rFonts w:ascii="宋体" w:hAnsi="宋体"/>
          <w:sz w:val="24"/>
          <w:szCs w:val="21"/>
        </w:rPr>
      </w:pPr>
      <w:r>
        <w:rPr>
          <w:rFonts w:ascii="宋体" w:hAnsi="宋体" w:hint="eastAsia"/>
          <w:sz w:val="24"/>
          <w:szCs w:val="21"/>
        </w:rPr>
        <w:lastRenderedPageBreak/>
        <w:t>本页无正文，为《</w:t>
      </w:r>
      <w:r w:rsidR="0083440D">
        <w:rPr>
          <w:rFonts w:ascii="宋体" w:hAnsi="宋体" w:hint="eastAsia"/>
          <w:sz w:val="24"/>
          <w:szCs w:val="21"/>
        </w:rPr>
        <w:t>南方</w:t>
      </w:r>
      <w:r w:rsidR="00E51F24">
        <w:rPr>
          <w:rFonts w:ascii="宋体" w:hAnsi="宋体" w:hint="eastAsia"/>
          <w:sz w:val="24"/>
          <w:szCs w:val="21"/>
        </w:rPr>
        <w:t>中证物联网主题</w:t>
      </w:r>
      <w:r w:rsidR="0083440D">
        <w:rPr>
          <w:rFonts w:ascii="宋体" w:hAnsi="宋体" w:hint="eastAsia"/>
          <w:sz w:val="24"/>
          <w:szCs w:val="21"/>
        </w:rPr>
        <w:t>交易型开放式指数</w:t>
      </w:r>
      <w:r w:rsidR="0083371C">
        <w:rPr>
          <w:rFonts w:ascii="宋体" w:hAnsi="宋体" w:hint="eastAsia"/>
          <w:sz w:val="24"/>
          <w:szCs w:val="21"/>
        </w:rPr>
        <w:t>证券投资基金发起式联接基金</w:t>
      </w:r>
      <w:r>
        <w:rPr>
          <w:rFonts w:ascii="宋体" w:hAnsi="宋体" w:hint="eastAsia"/>
          <w:sz w:val="24"/>
          <w:szCs w:val="21"/>
        </w:rPr>
        <w:t>托管协议》签署页。</w:t>
      </w:r>
    </w:p>
    <w:p w14:paraId="05475241" w14:textId="77777777" w:rsidR="00751268" w:rsidRDefault="00751268">
      <w:pPr>
        <w:spacing w:line="360" w:lineRule="auto"/>
        <w:ind w:right="26"/>
        <w:rPr>
          <w:rFonts w:ascii="宋体" w:hAnsi="宋体"/>
          <w:b/>
          <w:bCs/>
          <w:sz w:val="24"/>
          <w:szCs w:val="21"/>
        </w:rPr>
      </w:pPr>
      <w:bookmarkStart w:id="202" w:name="_Toc523830014"/>
      <w:bookmarkStart w:id="203" w:name="_Toc22454484"/>
      <w:bookmarkStart w:id="204" w:name="_Toc48703935"/>
    </w:p>
    <w:bookmarkEnd w:id="202"/>
    <w:bookmarkEnd w:id="203"/>
    <w:bookmarkEnd w:id="204"/>
    <w:p w14:paraId="1C2B474E" w14:textId="77777777" w:rsidR="00751268" w:rsidRDefault="00751268">
      <w:pPr>
        <w:spacing w:line="360" w:lineRule="auto"/>
        <w:ind w:right="26"/>
        <w:rPr>
          <w:rFonts w:ascii="宋体" w:hAnsi="宋体"/>
          <w:sz w:val="24"/>
        </w:rPr>
      </w:pPr>
    </w:p>
    <w:p w14:paraId="435B3DF3" w14:textId="77777777" w:rsidR="00751268" w:rsidRDefault="00751268">
      <w:pPr>
        <w:spacing w:line="360" w:lineRule="auto"/>
        <w:ind w:right="26"/>
        <w:rPr>
          <w:rFonts w:ascii="宋体" w:hAnsi="宋体"/>
          <w:sz w:val="24"/>
        </w:rPr>
      </w:pPr>
    </w:p>
    <w:p w14:paraId="1E64591D" w14:textId="77777777" w:rsidR="00751268" w:rsidRDefault="00751268">
      <w:pPr>
        <w:spacing w:line="360" w:lineRule="auto"/>
        <w:ind w:right="26"/>
        <w:rPr>
          <w:rFonts w:ascii="宋体" w:hAnsi="宋体"/>
          <w:b/>
          <w:sz w:val="24"/>
          <w:szCs w:val="21"/>
        </w:rPr>
      </w:pPr>
      <w:r>
        <w:rPr>
          <w:rFonts w:ascii="宋体" w:hAnsi="宋体" w:hint="eastAsia"/>
          <w:b/>
          <w:sz w:val="24"/>
          <w:szCs w:val="21"/>
        </w:rPr>
        <w:t>基金管理人：</w:t>
      </w:r>
      <w:r w:rsidR="00D07380" w:rsidRPr="00D07380">
        <w:rPr>
          <w:rFonts w:ascii="宋体" w:hAnsi="宋体" w:hint="eastAsia"/>
          <w:b/>
          <w:sz w:val="24"/>
          <w:szCs w:val="21"/>
        </w:rPr>
        <w:t>南方基金管理股份有限公司</w:t>
      </w:r>
      <w:r>
        <w:rPr>
          <w:rFonts w:ascii="宋体" w:hAnsi="宋体" w:hint="eastAsia"/>
          <w:b/>
          <w:sz w:val="24"/>
          <w:szCs w:val="21"/>
        </w:rPr>
        <w:t>（章）</w:t>
      </w:r>
    </w:p>
    <w:p w14:paraId="0ABB6C1B" w14:textId="77777777" w:rsidR="00751268" w:rsidRDefault="00751268">
      <w:pPr>
        <w:spacing w:line="360" w:lineRule="auto"/>
        <w:ind w:right="26"/>
        <w:rPr>
          <w:rFonts w:ascii="宋体" w:hAnsi="宋体"/>
          <w:b/>
          <w:sz w:val="24"/>
          <w:szCs w:val="21"/>
        </w:rPr>
      </w:pPr>
    </w:p>
    <w:p w14:paraId="532EEE9F" w14:textId="77777777" w:rsidR="00751268" w:rsidRDefault="00751268">
      <w:pPr>
        <w:spacing w:line="360" w:lineRule="auto"/>
        <w:ind w:right="26"/>
        <w:rPr>
          <w:rFonts w:ascii="宋体" w:hAnsi="宋体"/>
          <w:b/>
          <w:sz w:val="24"/>
          <w:szCs w:val="21"/>
        </w:rPr>
      </w:pPr>
    </w:p>
    <w:p w14:paraId="4A85270C" w14:textId="77777777" w:rsidR="00751268" w:rsidRDefault="00751268">
      <w:pPr>
        <w:spacing w:line="360" w:lineRule="auto"/>
        <w:ind w:right="26"/>
        <w:rPr>
          <w:rFonts w:ascii="宋体" w:hAnsi="宋体"/>
          <w:b/>
          <w:sz w:val="24"/>
          <w:szCs w:val="21"/>
        </w:rPr>
      </w:pPr>
      <w:r>
        <w:rPr>
          <w:rFonts w:ascii="宋体" w:hAnsi="宋体" w:hint="eastAsia"/>
          <w:b/>
          <w:sz w:val="24"/>
          <w:szCs w:val="21"/>
        </w:rPr>
        <w:t>法定代表人或授权代表：                   （签字或盖章）</w:t>
      </w:r>
    </w:p>
    <w:p w14:paraId="7137D6AA" w14:textId="77777777" w:rsidR="00751268" w:rsidRDefault="00751268">
      <w:pPr>
        <w:spacing w:line="360" w:lineRule="auto"/>
        <w:ind w:right="26"/>
        <w:rPr>
          <w:rFonts w:ascii="宋体" w:hAnsi="宋体"/>
          <w:b/>
          <w:sz w:val="24"/>
          <w:szCs w:val="21"/>
        </w:rPr>
      </w:pPr>
    </w:p>
    <w:p w14:paraId="063339C3" w14:textId="77777777" w:rsidR="00751268" w:rsidRDefault="00751268">
      <w:pPr>
        <w:spacing w:line="360" w:lineRule="auto"/>
        <w:ind w:right="26"/>
        <w:rPr>
          <w:rFonts w:ascii="宋体" w:hAnsi="宋体"/>
          <w:b/>
          <w:sz w:val="24"/>
          <w:szCs w:val="21"/>
        </w:rPr>
      </w:pPr>
    </w:p>
    <w:p w14:paraId="763BA702" w14:textId="77777777" w:rsidR="00751268" w:rsidRDefault="00751268">
      <w:pPr>
        <w:spacing w:line="360" w:lineRule="auto"/>
        <w:ind w:right="26"/>
        <w:rPr>
          <w:rFonts w:ascii="宋体" w:hAnsi="宋体"/>
          <w:b/>
          <w:sz w:val="24"/>
          <w:szCs w:val="21"/>
        </w:rPr>
      </w:pPr>
    </w:p>
    <w:p w14:paraId="6982E844" w14:textId="77777777" w:rsidR="00751268" w:rsidRDefault="00751268">
      <w:pPr>
        <w:spacing w:line="360" w:lineRule="auto"/>
        <w:ind w:right="26"/>
        <w:rPr>
          <w:rFonts w:ascii="宋体" w:hAnsi="宋体"/>
          <w:b/>
          <w:sz w:val="24"/>
          <w:szCs w:val="21"/>
        </w:rPr>
      </w:pPr>
    </w:p>
    <w:p w14:paraId="5E15724F" w14:textId="77777777" w:rsidR="00751268" w:rsidRDefault="00751268">
      <w:pPr>
        <w:spacing w:line="360" w:lineRule="auto"/>
        <w:ind w:right="26"/>
        <w:rPr>
          <w:rFonts w:ascii="宋体" w:hAnsi="宋体"/>
          <w:b/>
          <w:sz w:val="24"/>
          <w:szCs w:val="21"/>
        </w:rPr>
      </w:pPr>
    </w:p>
    <w:p w14:paraId="77CF3955" w14:textId="77777777" w:rsidR="00751268" w:rsidRDefault="00751268">
      <w:pPr>
        <w:spacing w:line="360" w:lineRule="auto"/>
        <w:ind w:right="26"/>
        <w:rPr>
          <w:rFonts w:ascii="宋体" w:hAnsi="宋体"/>
          <w:b/>
          <w:sz w:val="24"/>
          <w:szCs w:val="21"/>
        </w:rPr>
      </w:pPr>
    </w:p>
    <w:p w14:paraId="63D75CA6" w14:textId="77777777" w:rsidR="00751268" w:rsidRDefault="00751268">
      <w:pPr>
        <w:spacing w:line="360" w:lineRule="auto"/>
        <w:ind w:right="26"/>
        <w:rPr>
          <w:rFonts w:ascii="宋体" w:hAnsi="宋体"/>
          <w:b/>
          <w:sz w:val="24"/>
          <w:szCs w:val="21"/>
        </w:rPr>
      </w:pPr>
      <w:r>
        <w:rPr>
          <w:rFonts w:ascii="宋体" w:hAnsi="宋体" w:hint="eastAsia"/>
          <w:b/>
          <w:sz w:val="24"/>
          <w:szCs w:val="21"/>
        </w:rPr>
        <w:t>基金托管人：中国工商银行股份有限公司（章）</w:t>
      </w:r>
    </w:p>
    <w:p w14:paraId="580A465D" w14:textId="77777777" w:rsidR="00751268" w:rsidRDefault="00751268">
      <w:pPr>
        <w:spacing w:line="360" w:lineRule="auto"/>
        <w:ind w:right="26"/>
        <w:rPr>
          <w:rFonts w:ascii="宋体" w:hAnsi="宋体"/>
          <w:b/>
          <w:sz w:val="24"/>
          <w:szCs w:val="21"/>
        </w:rPr>
      </w:pPr>
    </w:p>
    <w:p w14:paraId="1D3A3381" w14:textId="77777777" w:rsidR="00751268" w:rsidRDefault="00751268">
      <w:pPr>
        <w:spacing w:line="360" w:lineRule="auto"/>
        <w:ind w:right="26"/>
        <w:rPr>
          <w:rFonts w:ascii="宋体" w:hAnsi="宋体"/>
          <w:b/>
          <w:sz w:val="24"/>
          <w:szCs w:val="21"/>
        </w:rPr>
      </w:pPr>
    </w:p>
    <w:p w14:paraId="5CD6ADE9" w14:textId="77777777" w:rsidR="00751268" w:rsidRDefault="00751268">
      <w:pPr>
        <w:spacing w:line="360" w:lineRule="auto"/>
        <w:ind w:right="26"/>
        <w:rPr>
          <w:rFonts w:ascii="宋体" w:hAnsi="宋体"/>
          <w:b/>
          <w:sz w:val="24"/>
          <w:szCs w:val="21"/>
        </w:rPr>
      </w:pPr>
      <w:r>
        <w:rPr>
          <w:rFonts w:ascii="宋体" w:hAnsi="宋体" w:hint="eastAsia"/>
          <w:b/>
          <w:sz w:val="24"/>
          <w:szCs w:val="21"/>
        </w:rPr>
        <w:t>法定代表人或授权代表：                   （签字或盖章）</w:t>
      </w:r>
    </w:p>
    <w:p w14:paraId="32DA9983" w14:textId="77777777" w:rsidR="00751268" w:rsidRDefault="00751268">
      <w:pPr>
        <w:spacing w:line="360" w:lineRule="auto"/>
        <w:ind w:right="26"/>
        <w:rPr>
          <w:rFonts w:ascii="宋体" w:hAnsi="宋体"/>
          <w:b/>
          <w:sz w:val="24"/>
          <w:szCs w:val="21"/>
        </w:rPr>
      </w:pPr>
    </w:p>
    <w:p w14:paraId="07401694" w14:textId="77777777" w:rsidR="00751268" w:rsidRDefault="00751268">
      <w:pPr>
        <w:spacing w:line="360" w:lineRule="auto"/>
        <w:ind w:right="26"/>
        <w:rPr>
          <w:rFonts w:ascii="宋体" w:hAnsi="宋体"/>
          <w:b/>
          <w:sz w:val="24"/>
          <w:szCs w:val="21"/>
        </w:rPr>
      </w:pPr>
    </w:p>
    <w:p w14:paraId="40AED307" w14:textId="77777777" w:rsidR="00751268" w:rsidRDefault="00751268">
      <w:pPr>
        <w:spacing w:line="360" w:lineRule="auto"/>
        <w:ind w:right="26"/>
        <w:rPr>
          <w:rFonts w:ascii="宋体" w:hAnsi="宋体"/>
          <w:b/>
          <w:sz w:val="24"/>
          <w:szCs w:val="21"/>
        </w:rPr>
      </w:pPr>
    </w:p>
    <w:p w14:paraId="0DE29447" w14:textId="77777777" w:rsidR="00751268" w:rsidRDefault="00751268">
      <w:pPr>
        <w:spacing w:line="360" w:lineRule="auto"/>
        <w:ind w:right="26"/>
        <w:rPr>
          <w:rFonts w:ascii="宋体" w:hAnsi="宋体"/>
          <w:b/>
          <w:sz w:val="24"/>
          <w:szCs w:val="21"/>
        </w:rPr>
      </w:pPr>
    </w:p>
    <w:p w14:paraId="485F2E60" w14:textId="77777777" w:rsidR="00751268" w:rsidRDefault="00751268">
      <w:pPr>
        <w:spacing w:line="360" w:lineRule="auto"/>
        <w:ind w:right="26"/>
        <w:rPr>
          <w:rFonts w:ascii="宋体" w:hAnsi="宋体"/>
          <w:b/>
          <w:sz w:val="24"/>
          <w:szCs w:val="21"/>
        </w:rPr>
      </w:pPr>
    </w:p>
    <w:p w14:paraId="0682F6C4" w14:textId="77777777" w:rsidR="00751268" w:rsidRDefault="00751268">
      <w:pPr>
        <w:spacing w:line="360" w:lineRule="auto"/>
        <w:ind w:right="26"/>
        <w:rPr>
          <w:rFonts w:ascii="宋体" w:hAnsi="宋体"/>
          <w:b/>
          <w:sz w:val="24"/>
          <w:szCs w:val="21"/>
        </w:rPr>
      </w:pPr>
    </w:p>
    <w:p w14:paraId="6941612B" w14:textId="77777777" w:rsidR="00751268" w:rsidRDefault="00751268">
      <w:pPr>
        <w:spacing w:line="360" w:lineRule="auto"/>
        <w:ind w:right="26"/>
        <w:rPr>
          <w:rFonts w:ascii="宋体" w:hAnsi="宋体"/>
          <w:b/>
          <w:sz w:val="24"/>
          <w:szCs w:val="21"/>
        </w:rPr>
      </w:pPr>
    </w:p>
    <w:p w14:paraId="0C398FA8" w14:textId="77777777" w:rsidR="00751268" w:rsidRDefault="00751268">
      <w:pPr>
        <w:spacing w:line="360" w:lineRule="auto"/>
        <w:ind w:right="26"/>
        <w:rPr>
          <w:rFonts w:ascii="宋体" w:hAnsi="宋体"/>
          <w:b/>
          <w:sz w:val="24"/>
          <w:szCs w:val="21"/>
        </w:rPr>
      </w:pPr>
      <w:r>
        <w:rPr>
          <w:rFonts w:ascii="宋体" w:hAnsi="宋体" w:hint="eastAsia"/>
          <w:b/>
          <w:sz w:val="24"/>
          <w:szCs w:val="21"/>
        </w:rPr>
        <w:t>签订地点：中国北京</w:t>
      </w:r>
    </w:p>
    <w:p w14:paraId="1748DC20" w14:textId="77777777" w:rsidR="00751268" w:rsidRDefault="00751268">
      <w:r>
        <w:rPr>
          <w:rFonts w:ascii="宋体" w:hAnsi="宋体" w:hint="eastAsia"/>
          <w:b/>
          <w:sz w:val="24"/>
          <w:szCs w:val="21"/>
        </w:rPr>
        <w:t>签 订 日：      年  月  日</w:t>
      </w:r>
    </w:p>
    <w:p w14:paraId="61318506" w14:textId="77777777" w:rsidR="00DF092D" w:rsidRDefault="00DF092D"/>
    <w:sectPr w:rsidR="00DF092D" w:rsidSect="00900329">
      <w:headerReference w:type="default" r:id="rId11"/>
      <w:pgSz w:w="11906" w:h="16838"/>
      <w:pgMar w:top="1440" w:right="1797" w:bottom="1440" w:left="1797"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232">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0C0D0" w14:textId="77777777" w:rsidR="00F728BD" w:rsidRDefault="00F728BD">
      <w:r>
        <w:separator/>
      </w:r>
    </w:p>
  </w:endnote>
  <w:endnote w:type="continuationSeparator" w:id="0">
    <w:p w14:paraId="52806C96" w14:textId="77777777" w:rsidR="00F728BD" w:rsidRDefault="00F7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1C951" w14:textId="77777777" w:rsidR="00751268" w:rsidRDefault="00751268">
    <w:pPr>
      <w:pStyle w:val="a9"/>
      <w:framePr w:wrap="around" w:vAnchor="text" w:hAnchor="margin" w:xAlign="right" w:y="1"/>
      <w:rPr>
        <w:rStyle w:val="a6"/>
      </w:rPr>
    </w:pPr>
    <w:r>
      <w:fldChar w:fldCharType="begin"/>
    </w:r>
    <w:r>
      <w:rPr>
        <w:rStyle w:val="a6"/>
      </w:rPr>
      <w:instrText xml:space="preserve">PAGE  </w:instrText>
    </w:r>
    <w:r>
      <w:fldChar w:fldCharType="end"/>
    </w:r>
  </w:p>
  <w:p w14:paraId="0724E665" w14:textId="77777777" w:rsidR="00751268" w:rsidRDefault="00751268">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9A8F1" w14:textId="715EAE77" w:rsidR="00751268" w:rsidRDefault="00751268">
    <w:pPr>
      <w:pStyle w:val="a9"/>
      <w:ind w:right="360"/>
      <w:jc w:val="center"/>
    </w:pPr>
    <w:r>
      <w:fldChar w:fldCharType="begin"/>
    </w:r>
    <w:r>
      <w:rPr>
        <w:rStyle w:val="a6"/>
      </w:rPr>
      <w:instrText xml:space="preserve"> PAGE </w:instrText>
    </w:r>
    <w:r>
      <w:fldChar w:fldCharType="separate"/>
    </w:r>
    <w:r w:rsidR="00E42177">
      <w:rPr>
        <w:rStyle w:val="a6"/>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49860" w14:textId="77777777" w:rsidR="00F728BD" w:rsidRDefault="00F728BD">
      <w:r>
        <w:separator/>
      </w:r>
    </w:p>
  </w:footnote>
  <w:footnote w:type="continuationSeparator" w:id="0">
    <w:p w14:paraId="1B42B2F8" w14:textId="77777777" w:rsidR="00F728BD" w:rsidRDefault="00F72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0D42F" w14:textId="77777777" w:rsidR="00751268" w:rsidRDefault="00751268">
    <w:pPr>
      <w:pStyle w:val="aa"/>
    </w:pPr>
    <w:r>
      <w:rPr>
        <w:rFonts w:hint="eastAsia"/>
        <w:sz w:val="21"/>
        <w:szCs w:val="21"/>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8EF3" w14:textId="77777777" w:rsidR="00751268" w:rsidRDefault="00751268">
    <w:pPr>
      <w:pStyle w:val="a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068A"/>
    <w:rsid w:val="000407F3"/>
    <w:rsid w:val="000458D4"/>
    <w:rsid w:val="00046BCD"/>
    <w:rsid w:val="00047047"/>
    <w:rsid w:val="000666FF"/>
    <w:rsid w:val="00071DBB"/>
    <w:rsid w:val="00073E2A"/>
    <w:rsid w:val="0008055A"/>
    <w:rsid w:val="00080E90"/>
    <w:rsid w:val="000854EA"/>
    <w:rsid w:val="000A4F75"/>
    <w:rsid w:val="000A7CAA"/>
    <w:rsid w:val="000B5508"/>
    <w:rsid w:val="000E1F03"/>
    <w:rsid w:val="000E463A"/>
    <w:rsid w:val="000E7236"/>
    <w:rsid w:val="000F06EB"/>
    <w:rsid w:val="000F179C"/>
    <w:rsid w:val="000F1B28"/>
    <w:rsid w:val="00103B68"/>
    <w:rsid w:val="001228D1"/>
    <w:rsid w:val="0013081A"/>
    <w:rsid w:val="00130F3D"/>
    <w:rsid w:val="001404EE"/>
    <w:rsid w:val="00140B88"/>
    <w:rsid w:val="001503E4"/>
    <w:rsid w:val="0015103F"/>
    <w:rsid w:val="00172A27"/>
    <w:rsid w:val="00172ABB"/>
    <w:rsid w:val="00182509"/>
    <w:rsid w:val="00191A84"/>
    <w:rsid w:val="001A129E"/>
    <w:rsid w:val="001A651D"/>
    <w:rsid w:val="001B1A1D"/>
    <w:rsid w:val="001B287E"/>
    <w:rsid w:val="001B3B99"/>
    <w:rsid w:val="001B6C26"/>
    <w:rsid w:val="001C0684"/>
    <w:rsid w:val="001C2DD3"/>
    <w:rsid w:val="001D1594"/>
    <w:rsid w:val="001D5D3A"/>
    <w:rsid w:val="001D7FF3"/>
    <w:rsid w:val="001E76BC"/>
    <w:rsid w:val="001F0000"/>
    <w:rsid w:val="001F5AE4"/>
    <w:rsid w:val="001F7282"/>
    <w:rsid w:val="00217B70"/>
    <w:rsid w:val="00220B9E"/>
    <w:rsid w:val="00222C6C"/>
    <w:rsid w:val="00227C70"/>
    <w:rsid w:val="0023199F"/>
    <w:rsid w:val="00244238"/>
    <w:rsid w:val="00246062"/>
    <w:rsid w:val="00246431"/>
    <w:rsid w:val="0025430C"/>
    <w:rsid w:val="00254B69"/>
    <w:rsid w:val="002650E8"/>
    <w:rsid w:val="002913D4"/>
    <w:rsid w:val="002943A5"/>
    <w:rsid w:val="002A2E60"/>
    <w:rsid w:val="002B3133"/>
    <w:rsid w:val="002D0319"/>
    <w:rsid w:val="002D5C03"/>
    <w:rsid w:val="002D7F76"/>
    <w:rsid w:val="002E3CCD"/>
    <w:rsid w:val="002F6A2D"/>
    <w:rsid w:val="0030229E"/>
    <w:rsid w:val="00304DBB"/>
    <w:rsid w:val="00306B78"/>
    <w:rsid w:val="00313E08"/>
    <w:rsid w:val="0032123E"/>
    <w:rsid w:val="003212BF"/>
    <w:rsid w:val="003232A3"/>
    <w:rsid w:val="00324D1A"/>
    <w:rsid w:val="003544C3"/>
    <w:rsid w:val="003660A6"/>
    <w:rsid w:val="00385AF8"/>
    <w:rsid w:val="003936A9"/>
    <w:rsid w:val="003A286A"/>
    <w:rsid w:val="003A287F"/>
    <w:rsid w:val="003A63FE"/>
    <w:rsid w:val="003B40F7"/>
    <w:rsid w:val="003C30CE"/>
    <w:rsid w:val="003C76A1"/>
    <w:rsid w:val="003C7EEE"/>
    <w:rsid w:val="003E2EE3"/>
    <w:rsid w:val="003E6175"/>
    <w:rsid w:val="00400945"/>
    <w:rsid w:val="004021FC"/>
    <w:rsid w:val="0040318B"/>
    <w:rsid w:val="004163D8"/>
    <w:rsid w:val="0042663A"/>
    <w:rsid w:val="004269F9"/>
    <w:rsid w:val="00426E6C"/>
    <w:rsid w:val="004275FA"/>
    <w:rsid w:val="0043176F"/>
    <w:rsid w:val="004364CF"/>
    <w:rsid w:val="004645BD"/>
    <w:rsid w:val="00467BCA"/>
    <w:rsid w:val="0047354E"/>
    <w:rsid w:val="0047397B"/>
    <w:rsid w:val="00480184"/>
    <w:rsid w:val="00485F30"/>
    <w:rsid w:val="0049259F"/>
    <w:rsid w:val="00494EF4"/>
    <w:rsid w:val="0049745E"/>
    <w:rsid w:val="004B1AEE"/>
    <w:rsid w:val="004C6DB4"/>
    <w:rsid w:val="004E6772"/>
    <w:rsid w:val="004E682C"/>
    <w:rsid w:val="00517817"/>
    <w:rsid w:val="00525FE3"/>
    <w:rsid w:val="00526C66"/>
    <w:rsid w:val="00551C55"/>
    <w:rsid w:val="00553B4B"/>
    <w:rsid w:val="00565825"/>
    <w:rsid w:val="00570C66"/>
    <w:rsid w:val="005725D3"/>
    <w:rsid w:val="005868C2"/>
    <w:rsid w:val="00586E76"/>
    <w:rsid w:val="00587331"/>
    <w:rsid w:val="005A0758"/>
    <w:rsid w:val="005A5BF5"/>
    <w:rsid w:val="005A699C"/>
    <w:rsid w:val="005B4D85"/>
    <w:rsid w:val="005B77D3"/>
    <w:rsid w:val="005C4E5C"/>
    <w:rsid w:val="005C6B0A"/>
    <w:rsid w:val="005C76DA"/>
    <w:rsid w:val="005D12F0"/>
    <w:rsid w:val="005D5003"/>
    <w:rsid w:val="005E6CF6"/>
    <w:rsid w:val="0063238E"/>
    <w:rsid w:val="00645696"/>
    <w:rsid w:val="00655DC5"/>
    <w:rsid w:val="006707CD"/>
    <w:rsid w:val="00671CC7"/>
    <w:rsid w:val="0067343D"/>
    <w:rsid w:val="0068086A"/>
    <w:rsid w:val="0069382F"/>
    <w:rsid w:val="006A0660"/>
    <w:rsid w:val="006A15C8"/>
    <w:rsid w:val="006A1D05"/>
    <w:rsid w:val="006B1C6C"/>
    <w:rsid w:val="006B7528"/>
    <w:rsid w:val="006E234E"/>
    <w:rsid w:val="007067F9"/>
    <w:rsid w:val="00712CE0"/>
    <w:rsid w:val="007162E3"/>
    <w:rsid w:val="00723220"/>
    <w:rsid w:val="0074440F"/>
    <w:rsid w:val="00751268"/>
    <w:rsid w:val="00754CEC"/>
    <w:rsid w:val="00771A05"/>
    <w:rsid w:val="00775828"/>
    <w:rsid w:val="00780DB3"/>
    <w:rsid w:val="00783CDF"/>
    <w:rsid w:val="00783F05"/>
    <w:rsid w:val="00787290"/>
    <w:rsid w:val="0078741A"/>
    <w:rsid w:val="00790CDB"/>
    <w:rsid w:val="00794883"/>
    <w:rsid w:val="00796BFA"/>
    <w:rsid w:val="00797042"/>
    <w:rsid w:val="007B3185"/>
    <w:rsid w:val="007B525B"/>
    <w:rsid w:val="007B7701"/>
    <w:rsid w:val="007C1598"/>
    <w:rsid w:val="007C1B24"/>
    <w:rsid w:val="007C485E"/>
    <w:rsid w:val="007C5482"/>
    <w:rsid w:val="007D089A"/>
    <w:rsid w:val="007D3479"/>
    <w:rsid w:val="007E1717"/>
    <w:rsid w:val="007F0C9C"/>
    <w:rsid w:val="00801AC7"/>
    <w:rsid w:val="0081074C"/>
    <w:rsid w:val="00812B7F"/>
    <w:rsid w:val="0082007B"/>
    <w:rsid w:val="008224D5"/>
    <w:rsid w:val="0082454F"/>
    <w:rsid w:val="0083371C"/>
    <w:rsid w:val="0083440D"/>
    <w:rsid w:val="008349DC"/>
    <w:rsid w:val="008419E5"/>
    <w:rsid w:val="00847FFA"/>
    <w:rsid w:val="00852599"/>
    <w:rsid w:val="00855955"/>
    <w:rsid w:val="00857544"/>
    <w:rsid w:val="00873744"/>
    <w:rsid w:val="008A2095"/>
    <w:rsid w:val="008B30F4"/>
    <w:rsid w:val="008B4D49"/>
    <w:rsid w:val="008B75BA"/>
    <w:rsid w:val="008C7512"/>
    <w:rsid w:val="008D648E"/>
    <w:rsid w:val="008D6805"/>
    <w:rsid w:val="008E4BB0"/>
    <w:rsid w:val="008E68B5"/>
    <w:rsid w:val="00900329"/>
    <w:rsid w:val="00904136"/>
    <w:rsid w:val="0091774A"/>
    <w:rsid w:val="009401A0"/>
    <w:rsid w:val="009509AC"/>
    <w:rsid w:val="00957FBC"/>
    <w:rsid w:val="0096524C"/>
    <w:rsid w:val="00965E60"/>
    <w:rsid w:val="00967172"/>
    <w:rsid w:val="00982D17"/>
    <w:rsid w:val="0098546B"/>
    <w:rsid w:val="0098669E"/>
    <w:rsid w:val="009A16E9"/>
    <w:rsid w:val="009B4766"/>
    <w:rsid w:val="009D4AC0"/>
    <w:rsid w:val="009D5EC6"/>
    <w:rsid w:val="009E1360"/>
    <w:rsid w:val="009E1ED0"/>
    <w:rsid w:val="009E3738"/>
    <w:rsid w:val="009E6999"/>
    <w:rsid w:val="009F582D"/>
    <w:rsid w:val="00A01745"/>
    <w:rsid w:val="00A208F4"/>
    <w:rsid w:val="00A216A2"/>
    <w:rsid w:val="00A21FDB"/>
    <w:rsid w:val="00A25056"/>
    <w:rsid w:val="00A32776"/>
    <w:rsid w:val="00A444D3"/>
    <w:rsid w:val="00A57A5A"/>
    <w:rsid w:val="00A65D03"/>
    <w:rsid w:val="00A710EC"/>
    <w:rsid w:val="00A8214D"/>
    <w:rsid w:val="00A87123"/>
    <w:rsid w:val="00A939F7"/>
    <w:rsid w:val="00A97EC2"/>
    <w:rsid w:val="00AA4C83"/>
    <w:rsid w:val="00AB36AD"/>
    <w:rsid w:val="00AD3FC3"/>
    <w:rsid w:val="00AE31C2"/>
    <w:rsid w:val="00AE6F24"/>
    <w:rsid w:val="00AF1902"/>
    <w:rsid w:val="00B11A8F"/>
    <w:rsid w:val="00B170C9"/>
    <w:rsid w:val="00B3560B"/>
    <w:rsid w:val="00B42818"/>
    <w:rsid w:val="00B4535A"/>
    <w:rsid w:val="00B45606"/>
    <w:rsid w:val="00B5282E"/>
    <w:rsid w:val="00B52DEA"/>
    <w:rsid w:val="00B53CA8"/>
    <w:rsid w:val="00B87C1B"/>
    <w:rsid w:val="00B91987"/>
    <w:rsid w:val="00BB0841"/>
    <w:rsid w:val="00BB4CF0"/>
    <w:rsid w:val="00BB555C"/>
    <w:rsid w:val="00BC0EEC"/>
    <w:rsid w:val="00BC6447"/>
    <w:rsid w:val="00BC6CD5"/>
    <w:rsid w:val="00BD01D6"/>
    <w:rsid w:val="00BE2AED"/>
    <w:rsid w:val="00BF4764"/>
    <w:rsid w:val="00C00698"/>
    <w:rsid w:val="00C0471E"/>
    <w:rsid w:val="00C12C9F"/>
    <w:rsid w:val="00C12D60"/>
    <w:rsid w:val="00C16796"/>
    <w:rsid w:val="00C27012"/>
    <w:rsid w:val="00C55019"/>
    <w:rsid w:val="00C66577"/>
    <w:rsid w:val="00C74EB5"/>
    <w:rsid w:val="00C925A6"/>
    <w:rsid w:val="00C928E3"/>
    <w:rsid w:val="00C92FFA"/>
    <w:rsid w:val="00C96A0C"/>
    <w:rsid w:val="00CA21C0"/>
    <w:rsid w:val="00CA3CA2"/>
    <w:rsid w:val="00CA3E70"/>
    <w:rsid w:val="00CB3C6A"/>
    <w:rsid w:val="00CB525A"/>
    <w:rsid w:val="00CC3D4C"/>
    <w:rsid w:val="00CC6E5C"/>
    <w:rsid w:val="00CD4406"/>
    <w:rsid w:val="00D07380"/>
    <w:rsid w:val="00D10EEA"/>
    <w:rsid w:val="00D1300C"/>
    <w:rsid w:val="00D15E63"/>
    <w:rsid w:val="00D166B6"/>
    <w:rsid w:val="00D17ED1"/>
    <w:rsid w:val="00D30CE2"/>
    <w:rsid w:val="00D31C9B"/>
    <w:rsid w:val="00D36B35"/>
    <w:rsid w:val="00D5646F"/>
    <w:rsid w:val="00D627B6"/>
    <w:rsid w:val="00D77AD6"/>
    <w:rsid w:val="00D83791"/>
    <w:rsid w:val="00D8647C"/>
    <w:rsid w:val="00DA055A"/>
    <w:rsid w:val="00DA0F98"/>
    <w:rsid w:val="00DA4E3A"/>
    <w:rsid w:val="00DB0D6B"/>
    <w:rsid w:val="00DB6BCC"/>
    <w:rsid w:val="00DC1846"/>
    <w:rsid w:val="00DC299A"/>
    <w:rsid w:val="00DC3B3B"/>
    <w:rsid w:val="00DC6B38"/>
    <w:rsid w:val="00DF092D"/>
    <w:rsid w:val="00DF0A7A"/>
    <w:rsid w:val="00DF3496"/>
    <w:rsid w:val="00E017E4"/>
    <w:rsid w:val="00E01800"/>
    <w:rsid w:val="00E02AA8"/>
    <w:rsid w:val="00E05151"/>
    <w:rsid w:val="00E07684"/>
    <w:rsid w:val="00E1350A"/>
    <w:rsid w:val="00E151A3"/>
    <w:rsid w:val="00E16D2E"/>
    <w:rsid w:val="00E16DF3"/>
    <w:rsid w:val="00E234A8"/>
    <w:rsid w:val="00E30417"/>
    <w:rsid w:val="00E33D99"/>
    <w:rsid w:val="00E37F91"/>
    <w:rsid w:val="00E41817"/>
    <w:rsid w:val="00E42177"/>
    <w:rsid w:val="00E51EE8"/>
    <w:rsid w:val="00E51F24"/>
    <w:rsid w:val="00E52E82"/>
    <w:rsid w:val="00E614CA"/>
    <w:rsid w:val="00E7072E"/>
    <w:rsid w:val="00E7378B"/>
    <w:rsid w:val="00E73E21"/>
    <w:rsid w:val="00E80F9E"/>
    <w:rsid w:val="00E9268A"/>
    <w:rsid w:val="00EA34FE"/>
    <w:rsid w:val="00EA3F71"/>
    <w:rsid w:val="00EC514A"/>
    <w:rsid w:val="00EC63C1"/>
    <w:rsid w:val="00EC7C11"/>
    <w:rsid w:val="00ED1664"/>
    <w:rsid w:val="00ED5237"/>
    <w:rsid w:val="00ED59EC"/>
    <w:rsid w:val="00EE00A4"/>
    <w:rsid w:val="00EE16F8"/>
    <w:rsid w:val="00F06DB0"/>
    <w:rsid w:val="00F11191"/>
    <w:rsid w:val="00F119FB"/>
    <w:rsid w:val="00F16816"/>
    <w:rsid w:val="00F32FFC"/>
    <w:rsid w:val="00F3438A"/>
    <w:rsid w:val="00F50F28"/>
    <w:rsid w:val="00F51819"/>
    <w:rsid w:val="00F5263F"/>
    <w:rsid w:val="00F5347D"/>
    <w:rsid w:val="00F57246"/>
    <w:rsid w:val="00F57D32"/>
    <w:rsid w:val="00F612BE"/>
    <w:rsid w:val="00F624BE"/>
    <w:rsid w:val="00F63C75"/>
    <w:rsid w:val="00F728BD"/>
    <w:rsid w:val="00F93A4F"/>
    <w:rsid w:val="00F95485"/>
    <w:rsid w:val="00FB1120"/>
    <w:rsid w:val="00FB6581"/>
    <w:rsid w:val="00FC2037"/>
    <w:rsid w:val="00FC2E31"/>
    <w:rsid w:val="00FC67F1"/>
    <w:rsid w:val="00FC7666"/>
    <w:rsid w:val="00FD1E12"/>
    <w:rsid w:val="00FE0F3E"/>
    <w:rsid w:val="00FE4B80"/>
    <w:rsid w:val="00FF7000"/>
    <w:rsid w:val="01CD1DEA"/>
    <w:rsid w:val="01F839E0"/>
    <w:rsid w:val="05082710"/>
    <w:rsid w:val="07E1188D"/>
    <w:rsid w:val="0B2355CB"/>
    <w:rsid w:val="0C0C6606"/>
    <w:rsid w:val="0C3E1291"/>
    <w:rsid w:val="0F3835AC"/>
    <w:rsid w:val="0FFE3167"/>
    <w:rsid w:val="10441B4B"/>
    <w:rsid w:val="107A4E88"/>
    <w:rsid w:val="109E0159"/>
    <w:rsid w:val="10AC636D"/>
    <w:rsid w:val="12640FF8"/>
    <w:rsid w:val="127733B2"/>
    <w:rsid w:val="158D465F"/>
    <w:rsid w:val="162A5C2D"/>
    <w:rsid w:val="162B0BED"/>
    <w:rsid w:val="16A0771D"/>
    <w:rsid w:val="19816036"/>
    <w:rsid w:val="1A0571D7"/>
    <w:rsid w:val="1B3A52EC"/>
    <w:rsid w:val="1D050A67"/>
    <w:rsid w:val="21884D4B"/>
    <w:rsid w:val="231E027A"/>
    <w:rsid w:val="23F65BB4"/>
    <w:rsid w:val="2A3C65D1"/>
    <w:rsid w:val="2A460F62"/>
    <w:rsid w:val="2ABF35D4"/>
    <w:rsid w:val="2BA430F5"/>
    <w:rsid w:val="2BDB67F7"/>
    <w:rsid w:val="2E2D47AA"/>
    <w:rsid w:val="2EE128F4"/>
    <w:rsid w:val="30AA58E3"/>
    <w:rsid w:val="33CF79A4"/>
    <w:rsid w:val="34A22767"/>
    <w:rsid w:val="357A65E2"/>
    <w:rsid w:val="373C22EE"/>
    <w:rsid w:val="37685C7B"/>
    <w:rsid w:val="3BAE62B9"/>
    <w:rsid w:val="3E0E5B29"/>
    <w:rsid w:val="4101181F"/>
    <w:rsid w:val="413B491B"/>
    <w:rsid w:val="42755BF5"/>
    <w:rsid w:val="43B11EBE"/>
    <w:rsid w:val="45347175"/>
    <w:rsid w:val="47103F3F"/>
    <w:rsid w:val="495B6A5C"/>
    <w:rsid w:val="495F61B5"/>
    <w:rsid w:val="4FFC6B71"/>
    <w:rsid w:val="500A1786"/>
    <w:rsid w:val="501B501E"/>
    <w:rsid w:val="512B7010"/>
    <w:rsid w:val="512D3F7B"/>
    <w:rsid w:val="5142406A"/>
    <w:rsid w:val="5229032E"/>
    <w:rsid w:val="52DE065F"/>
    <w:rsid w:val="54CA3BF1"/>
    <w:rsid w:val="554D7F05"/>
    <w:rsid w:val="55F52A66"/>
    <w:rsid w:val="56F26FAF"/>
    <w:rsid w:val="58B76218"/>
    <w:rsid w:val="5C820FC9"/>
    <w:rsid w:val="5CB34236"/>
    <w:rsid w:val="5DE5312C"/>
    <w:rsid w:val="5E1C27A6"/>
    <w:rsid w:val="5EE73105"/>
    <w:rsid w:val="5F7D54F5"/>
    <w:rsid w:val="60D94408"/>
    <w:rsid w:val="61DF6044"/>
    <w:rsid w:val="630E4F1B"/>
    <w:rsid w:val="638E1C86"/>
    <w:rsid w:val="664A7C90"/>
    <w:rsid w:val="690947AA"/>
    <w:rsid w:val="69203BB2"/>
    <w:rsid w:val="6EC31162"/>
    <w:rsid w:val="6FE307C3"/>
    <w:rsid w:val="71310FFF"/>
    <w:rsid w:val="755A695D"/>
    <w:rsid w:val="75A31269"/>
    <w:rsid w:val="76723548"/>
    <w:rsid w:val="77915E87"/>
    <w:rsid w:val="77F529E6"/>
    <w:rsid w:val="79D023F1"/>
    <w:rsid w:val="7A9735F6"/>
    <w:rsid w:val="7DC65F20"/>
    <w:rsid w:val="7F792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8531CC5"/>
  <w15:chartTrackingRefBased/>
  <w15:docId w15:val="{5B8F4A36-7D81-4805-BEA8-0C09D3C3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annotation text" w:semiHidden="1" w:qFormat="1"/>
    <w:lsdException w:name="caption" w:semiHidden="1" w:unhideWhenUsed="1" w:qFormat="1"/>
    <w:lsdException w:name="annotation reference" w:semiHidden="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20" w:after="120" w:line="578" w:lineRule="auto"/>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szCs w:val="20"/>
      <w:u w:val="single"/>
    </w:rPr>
  </w:style>
  <w:style w:type="character" w:styleId="a4">
    <w:name w:val="annotation reference"/>
    <w:qFormat/>
    <w:rPr>
      <w:sz w:val="21"/>
      <w:szCs w:val="21"/>
    </w:rPr>
  </w:style>
  <w:style w:type="character" w:styleId="a5">
    <w:name w:val="FollowedHyperlink"/>
    <w:rPr>
      <w:color w:val="800080"/>
      <w:szCs w:val="20"/>
      <w:u w:val="single"/>
    </w:rPr>
  </w:style>
  <w:style w:type="character" w:styleId="a6">
    <w:name w:val="page number"/>
    <w:rPr>
      <w:rFonts w:ascii="Times New Roman" w:eastAsia="仿宋_GB2312" w:hAnsi="Times New Roman" w:cs="Times New Roman"/>
      <w:sz w:val="18"/>
      <w:szCs w:val="20"/>
    </w:rPr>
  </w:style>
  <w:style w:type="paragraph" w:customStyle="1" w:styleId="CharCharCharChar">
    <w:name w:val="Char Char Char Char"/>
    <w:basedOn w:val="a"/>
    <w:pPr>
      <w:tabs>
        <w:tab w:val="left" w:pos="360"/>
      </w:tabs>
    </w:pPr>
    <w:rPr>
      <w:sz w:val="24"/>
    </w:rPr>
  </w:style>
  <w:style w:type="paragraph" w:customStyle="1" w:styleId="CharCharCharChar1">
    <w:name w:val="Char Char Char Char1"/>
    <w:basedOn w:val="a"/>
    <w:rPr>
      <w:szCs w:val="20"/>
    </w:rPr>
  </w:style>
  <w:style w:type="paragraph" w:styleId="a7">
    <w:name w:val="annotation text"/>
    <w:basedOn w:val="a"/>
    <w:link w:val="a8"/>
    <w:qFormat/>
    <w:pPr>
      <w:jc w:val="left"/>
    </w:p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Indent 2"/>
    <w:basedOn w:val="a"/>
    <w:pPr>
      <w:spacing w:after="120" w:line="360" w:lineRule="auto"/>
      <w:ind w:firstLineChars="200" w:firstLine="480"/>
    </w:pPr>
    <w:rPr>
      <w:rFonts w:ascii="宋体" w:hAnsi="宋体"/>
      <w:color w:val="FF0000"/>
      <w:sz w:val="24"/>
    </w:rPr>
  </w:style>
  <w:style w:type="paragraph" w:styleId="ab">
    <w:name w:val="Balloon Text"/>
    <w:basedOn w:val="a"/>
    <w:semiHidden/>
    <w:rPr>
      <w:sz w:val="18"/>
      <w:szCs w:val="18"/>
    </w:rPr>
  </w:style>
  <w:style w:type="paragraph" w:customStyle="1" w:styleId="CharChar5">
    <w:name w:val="Char Char5"/>
    <w:basedOn w:val="a"/>
    <w:rPr>
      <w:szCs w:val="20"/>
    </w:rPr>
  </w:style>
  <w:style w:type="paragraph" w:styleId="ac">
    <w:name w:val="Plain Text"/>
    <w:basedOn w:val="a"/>
    <w:pPr>
      <w:adjustRightInd w:val="0"/>
      <w:spacing w:line="360" w:lineRule="atLeast"/>
      <w:textAlignment w:val="baseline"/>
    </w:pPr>
    <w:rPr>
      <w:rFonts w:ascii="宋体" w:hAnsi="Courier New"/>
      <w:szCs w:val="20"/>
    </w:rPr>
  </w:style>
  <w:style w:type="paragraph" w:styleId="ad">
    <w:name w:val="Body Text Indent"/>
    <w:basedOn w:val="a"/>
    <w:pPr>
      <w:spacing w:after="120"/>
      <w:ind w:leftChars="200" w:left="420"/>
    </w:pPr>
    <w:rPr>
      <w:szCs w:val="20"/>
    </w:rPr>
  </w:style>
  <w:style w:type="paragraph" w:styleId="ae">
    <w:name w:val="annotation subject"/>
    <w:basedOn w:val="a7"/>
    <w:next w:val="a7"/>
    <w:semiHidden/>
    <w:rPr>
      <w:b/>
      <w:bCs/>
    </w:rPr>
  </w:style>
  <w:style w:type="paragraph" w:styleId="10">
    <w:name w:val="toc 1"/>
    <w:basedOn w:val="a"/>
    <w:next w:val="a"/>
    <w:semiHidden/>
    <w:pPr>
      <w:spacing w:before="360"/>
      <w:jc w:val="left"/>
    </w:pPr>
    <w:rPr>
      <w:rFonts w:ascii="Arial" w:hAnsi="Arial" w:cs="Arial"/>
      <w:b/>
      <w:bCs/>
      <w:caps/>
      <w:sz w:val="24"/>
    </w:rPr>
  </w:style>
  <w:style w:type="paragraph" w:styleId="af">
    <w:name w:val="Revision"/>
    <w:hidden/>
    <w:uiPriority w:val="99"/>
    <w:unhideWhenUsed/>
    <w:rsid w:val="0030229E"/>
    <w:rPr>
      <w:kern w:val="2"/>
      <w:sz w:val="21"/>
      <w:szCs w:val="24"/>
    </w:rPr>
  </w:style>
  <w:style w:type="character" w:customStyle="1" w:styleId="a8">
    <w:name w:val="批注文字 字符"/>
    <w:link w:val="a7"/>
    <w:qFormat/>
    <w:rsid w:val="00E737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45</Pages>
  <Words>5116</Words>
  <Characters>29165</Characters>
  <Application>Microsoft Office Word</Application>
  <DocSecurity>0</DocSecurity>
  <Lines>243</Lines>
  <Paragraphs>68</Paragraphs>
  <ScaleCrop>false</ScaleCrop>
  <Company/>
  <LinksUpToDate>false</LinksUpToDate>
  <CharactersWithSpaces>34213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张栩铭</cp:lastModifiedBy>
  <cp:revision>18</cp:revision>
  <cp:lastPrinted>2024-11-19T02:40:00Z</cp:lastPrinted>
  <dcterms:created xsi:type="dcterms:W3CDTF">2024-07-10T02:46:00Z</dcterms:created>
  <dcterms:modified xsi:type="dcterms:W3CDTF">2025-03-31T03:09:00Z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